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0F2C" w14:textId="4C9FF2DE" w:rsidR="00F3547E" w:rsidRPr="00E06CF3" w:rsidRDefault="00BF2604" w:rsidP="006A1CA8">
      <w:pPr>
        <w:pStyle w:val="Heading1"/>
      </w:pPr>
      <w:r>
        <w:t>SEWP VI Ordering Guide</w:t>
      </w:r>
    </w:p>
    <w:p w14:paraId="19906FA1" w14:textId="77777777" w:rsidR="005C4FA8" w:rsidRPr="0049601E" w:rsidRDefault="005C4FA8" w:rsidP="005C4FA8">
      <w:pPr>
        <w:rPr>
          <w:lang w:val="it-IT"/>
        </w:rPr>
      </w:pPr>
    </w:p>
    <w:p w14:paraId="7BBE5C13" w14:textId="77777777" w:rsidR="00E06CF3" w:rsidRPr="00BF2604" w:rsidRDefault="00E06CF3" w:rsidP="00BF2604">
      <w:pPr>
        <w:pStyle w:val="Heading2"/>
      </w:pPr>
      <w:r w:rsidRPr="00BF2604">
        <w:t>SEWP Overview</w:t>
      </w:r>
    </w:p>
    <w:p w14:paraId="50DF390A" w14:textId="1606B4BB" w:rsidR="00E06CF3" w:rsidRPr="00E06CF3" w:rsidRDefault="00BF2604" w:rsidP="00B07E41">
      <w:pPr>
        <w:spacing w:before="120"/>
        <w:jc w:val="both"/>
      </w:pPr>
      <w:r w:rsidRPr="00E06CF3">
        <w:rPr>
          <w:noProof/>
        </w:rPr>
        <w:drawing>
          <wp:anchor distT="0" distB="0" distL="114300" distR="114300" simplePos="0" relativeHeight="251672576" behindDoc="0" locked="0" layoutInCell="1" allowOverlap="1" wp14:anchorId="6D29096B" wp14:editId="465A8953">
            <wp:simplePos x="0" y="0"/>
            <wp:positionH relativeFrom="column">
              <wp:posOffset>3604260</wp:posOffset>
            </wp:positionH>
            <wp:positionV relativeFrom="paragraph">
              <wp:posOffset>263804</wp:posOffset>
            </wp:positionV>
            <wp:extent cx="2123440" cy="1374140"/>
            <wp:effectExtent l="0" t="0" r="0" b="0"/>
            <wp:wrapNone/>
            <wp:docPr id="1748363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63397" name="Picture 17483633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3440" cy="1374140"/>
                    </a:xfrm>
                    <a:prstGeom prst="rect">
                      <a:avLst/>
                    </a:prstGeom>
                  </pic:spPr>
                </pic:pic>
              </a:graphicData>
            </a:graphic>
            <wp14:sizeRelH relativeFrom="margin">
              <wp14:pctWidth>0</wp14:pctWidth>
            </wp14:sizeRelH>
            <wp14:sizeRelV relativeFrom="margin">
              <wp14:pctHeight>0</wp14:pctHeight>
            </wp14:sizeRelV>
          </wp:anchor>
        </w:drawing>
      </w:r>
      <w:r w:rsidRPr="00E06CF3">
        <w:rPr>
          <w:noProof/>
        </w:rPr>
        <mc:AlternateContent>
          <mc:Choice Requires="wps">
            <w:drawing>
              <wp:anchor distT="0" distB="0" distL="114300" distR="114300" simplePos="0" relativeHeight="251657216" behindDoc="1" locked="0" layoutInCell="1" allowOverlap="1" wp14:anchorId="445BE920" wp14:editId="7E8BF6EE">
                <wp:simplePos x="0" y="0"/>
                <wp:positionH relativeFrom="margin">
                  <wp:align>right</wp:align>
                </wp:positionH>
                <wp:positionV relativeFrom="paragraph">
                  <wp:posOffset>77470</wp:posOffset>
                </wp:positionV>
                <wp:extent cx="2578735" cy="7082155"/>
                <wp:effectExtent l="0" t="0" r="12065" b="23495"/>
                <wp:wrapTight wrapText="bothSides">
                  <wp:wrapPolygon edited="0">
                    <wp:start x="0" y="0"/>
                    <wp:lineTo x="0" y="21614"/>
                    <wp:lineTo x="21541" y="21614"/>
                    <wp:lineTo x="21541" y="0"/>
                    <wp:lineTo x="0" y="0"/>
                  </wp:wrapPolygon>
                </wp:wrapTight>
                <wp:docPr id="212092637" name="Text Box 1"/>
                <wp:cNvGraphicFramePr/>
                <a:graphic xmlns:a="http://schemas.openxmlformats.org/drawingml/2006/main">
                  <a:graphicData uri="http://schemas.microsoft.com/office/word/2010/wordprocessingShape">
                    <wps:wsp>
                      <wps:cNvSpPr txBox="1"/>
                      <wps:spPr>
                        <a:xfrm>
                          <a:off x="0" y="0"/>
                          <a:ext cx="2578735" cy="7082636"/>
                        </a:xfrm>
                        <a:prstGeom prst="rect">
                          <a:avLst/>
                        </a:prstGeom>
                        <a:solidFill>
                          <a:sysClr val="window" lastClr="FFFFFF">
                            <a:lumMod val="85000"/>
                          </a:sysClr>
                        </a:solidFill>
                        <a:ln w="6350">
                          <a:solidFill>
                            <a:prstClr val="black"/>
                          </a:solidFill>
                        </a:ln>
                      </wps:spPr>
                      <wps:txbx>
                        <w:txbxContent>
                          <w:p w14:paraId="3DD3DAF4" w14:textId="77777777" w:rsidR="00E06CF3" w:rsidRDefault="00E06CF3" w:rsidP="00E06CF3">
                            <w:pPr>
                              <w:pStyle w:val="Heading2"/>
                              <w:jc w:val="center"/>
                              <w:rPr>
                                <w:color w:val="000000" w:themeColor="text1"/>
                                <w:sz w:val="22"/>
                                <w:szCs w:val="22"/>
                              </w:rPr>
                            </w:pPr>
                          </w:p>
                          <w:p w14:paraId="03838781" w14:textId="77777777" w:rsidR="00E06CF3" w:rsidRDefault="00E06CF3" w:rsidP="00E06CF3">
                            <w:pPr>
                              <w:pStyle w:val="Heading2"/>
                              <w:jc w:val="center"/>
                              <w:rPr>
                                <w:color w:val="000000" w:themeColor="text1"/>
                                <w:sz w:val="22"/>
                                <w:szCs w:val="22"/>
                              </w:rPr>
                            </w:pPr>
                          </w:p>
                          <w:p w14:paraId="67F21091" w14:textId="77777777" w:rsidR="00E06CF3" w:rsidRDefault="00E06CF3" w:rsidP="00E06CF3">
                            <w:pPr>
                              <w:pStyle w:val="Heading2"/>
                              <w:jc w:val="center"/>
                              <w:rPr>
                                <w:color w:val="000000" w:themeColor="text1"/>
                                <w:sz w:val="22"/>
                                <w:szCs w:val="22"/>
                              </w:rPr>
                            </w:pPr>
                          </w:p>
                          <w:p w14:paraId="4C726710" w14:textId="77777777" w:rsidR="00E06CF3" w:rsidRDefault="00E06CF3" w:rsidP="00E06CF3">
                            <w:pPr>
                              <w:pStyle w:val="Heading2"/>
                              <w:jc w:val="center"/>
                              <w:rPr>
                                <w:color w:val="000000" w:themeColor="text1"/>
                                <w:sz w:val="22"/>
                                <w:szCs w:val="22"/>
                              </w:rPr>
                            </w:pPr>
                          </w:p>
                          <w:p w14:paraId="5BE8A93A" w14:textId="77777777" w:rsidR="00E06CF3" w:rsidRDefault="00E06CF3" w:rsidP="00E06CF3">
                            <w:pPr>
                              <w:pStyle w:val="Heading2"/>
                              <w:jc w:val="center"/>
                              <w:rPr>
                                <w:color w:val="000000" w:themeColor="text1"/>
                                <w:sz w:val="22"/>
                                <w:szCs w:val="22"/>
                              </w:rPr>
                            </w:pPr>
                          </w:p>
                          <w:p w14:paraId="07B0FCCD" w14:textId="77777777" w:rsidR="00E06CF3" w:rsidRDefault="00E06CF3" w:rsidP="00E06CF3">
                            <w:pPr>
                              <w:pStyle w:val="Heading2"/>
                              <w:jc w:val="center"/>
                              <w:rPr>
                                <w:color w:val="000000" w:themeColor="text1"/>
                                <w:sz w:val="22"/>
                                <w:szCs w:val="22"/>
                              </w:rPr>
                            </w:pPr>
                          </w:p>
                          <w:p w14:paraId="2BDEF913" w14:textId="77777777" w:rsidR="00E06CF3" w:rsidRDefault="00E06CF3" w:rsidP="00E06CF3">
                            <w:pPr>
                              <w:pStyle w:val="Heading2"/>
                              <w:jc w:val="center"/>
                              <w:rPr>
                                <w:color w:val="000000" w:themeColor="text1"/>
                                <w:sz w:val="22"/>
                                <w:szCs w:val="22"/>
                              </w:rPr>
                            </w:pPr>
                          </w:p>
                          <w:p w14:paraId="24061503" w14:textId="77777777" w:rsidR="00E06CF3" w:rsidRDefault="00E06CF3" w:rsidP="00E06CF3">
                            <w:pPr>
                              <w:pStyle w:val="Heading2"/>
                              <w:jc w:val="center"/>
                              <w:rPr>
                                <w:color w:val="000000" w:themeColor="text1"/>
                                <w:sz w:val="22"/>
                                <w:szCs w:val="22"/>
                              </w:rPr>
                            </w:pPr>
                          </w:p>
                          <w:p w14:paraId="1860D608" w14:textId="77777777" w:rsidR="00E06CF3" w:rsidRDefault="00E06CF3" w:rsidP="00E06CF3">
                            <w:pPr>
                              <w:pStyle w:val="Heading2"/>
                              <w:jc w:val="center"/>
                              <w:rPr>
                                <w:color w:val="000000" w:themeColor="text1"/>
                                <w:sz w:val="22"/>
                                <w:szCs w:val="22"/>
                              </w:rPr>
                            </w:pPr>
                          </w:p>
                          <w:p w14:paraId="55FF9E63" w14:textId="77777777" w:rsidR="00E06CF3" w:rsidRDefault="00E06CF3" w:rsidP="00E06CF3">
                            <w:pPr>
                              <w:jc w:val="center"/>
                            </w:pPr>
                          </w:p>
                          <w:p w14:paraId="008A2070" w14:textId="77777777" w:rsidR="00BF2604" w:rsidRDefault="00BF2604" w:rsidP="00E06CF3">
                            <w:pPr>
                              <w:jc w:val="center"/>
                              <w:rPr>
                                <w:b/>
                                <w:bCs/>
                              </w:rPr>
                            </w:pPr>
                          </w:p>
                          <w:p w14:paraId="3105E091" w14:textId="29CB8A6C" w:rsidR="00E06CF3" w:rsidRDefault="00E06CF3" w:rsidP="00E06CF3">
                            <w:pPr>
                              <w:jc w:val="center"/>
                            </w:pPr>
                            <w:r>
                              <w:rPr>
                                <w:b/>
                                <w:bCs/>
                              </w:rPr>
                              <w:t xml:space="preserve">Credence </w:t>
                            </w:r>
                            <w:r w:rsidRPr="005D1D92">
                              <w:rPr>
                                <w:b/>
                                <w:bCs/>
                              </w:rPr>
                              <w:t>Contract #</w:t>
                            </w:r>
                            <w:r>
                              <w:t xml:space="preserve">: </w:t>
                            </w:r>
                            <w:r w:rsidRPr="00A97743">
                              <w:t>80TECH26D1860</w:t>
                            </w:r>
                          </w:p>
                          <w:p w14:paraId="4984F14B" w14:textId="77777777" w:rsidR="00E06CF3" w:rsidRDefault="00E06CF3" w:rsidP="00E06CF3">
                            <w:pPr>
                              <w:jc w:val="center"/>
                            </w:pPr>
                            <w:r>
                              <w:t xml:space="preserve"> </w:t>
                            </w:r>
                          </w:p>
                          <w:p w14:paraId="0C29A331" w14:textId="77777777" w:rsidR="00E06CF3" w:rsidRPr="005D1D92" w:rsidRDefault="00E06CF3" w:rsidP="00E06CF3">
                            <w:pPr>
                              <w:jc w:val="center"/>
                              <w:rPr>
                                <w:b/>
                                <w:bCs/>
                              </w:rPr>
                            </w:pPr>
                            <w:r w:rsidRPr="005D1D92">
                              <w:rPr>
                                <w:b/>
                                <w:bCs/>
                              </w:rPr>
                              <w:t>SEWP VI Category</w:t>
                            </w:r>
                            <w:r>
                              <w:rPr>
                                <w:b/>
                                <w:bCs/>
                              </w:rPr>
                              <w:t>:</w:t>
                            </w:r>
                            <w:r w:rsidRPr="005D1D92">
                              <w:rPr>
                                <w:b/>
                                <w:bCs/>
                              </w:rPr>
                              <w:t xml:space="preserve"> </w:t>
                            </w:r>
                          </w:p>
                          <w:p w14:paraId="34663338" w14:textId="77777777" w:rsidR="00E06CF3" w:rsidRDefault="00E06CF3" w:rsidP="00E06CF3">
                            <w:pPr>
                              <w:jc w:val="center"/>
                            </w:pPr>
                            <w:r>
                              <w:t xml:space="preserve">Category B: Enterprise-Wide IT </w:t>
                            </w:r>
                          </w:p>
                          <w:p w14:paraId="4FC7A975" w14:textId="77777777" w:rsidR="00E06CF3" w:rsidRDefault="00E06CF3" w:rsidP="00E06CF3">
                            <w:pPr>
                              <w:jc w:val="center"/>
                            </w:pPr>
                            <w:r>
                              <w:t xml:space="preserve">Service Solutions  </w:t>
                            </w:r>
                          </w:p>
                          <w:p w14:paraId="39BCDD99" w14:textId="77777777" w:rsidR="00E06CF3" w:rsidRDefault="00E06CF3" w:rsidP="00E06CF3">
                            <w:pPr>
                              <w:jc w:val="center"/>
                            </w:pPr>
                            <w:r>
                              <w:t xml:space="preserve"> </w:t>
                            </w:r>
                          </w:p>
                          <w:p w14:paraId="1D8E063C" w14:textId="77777777" w:rsidR="00E06CF3" w:rsidRDefault="00E06CF3" w:rsidP="00E06CF3">
                            <w:pPr>
                              <w:jc w:val="center"/>
                              <w:rPr>
                                <w:b/>
                                <w:bCs/>
                              </w:rPr>
                            </w:pPr>
                            <w:r w:rsidRPr="005D1D92">
                              <w:rPr>
                                <w:b/>
                                <w:bCs/>
                              </w:rPr>
                              <w:t>Period of Performance</w:t>
                            </w:r>
                            <w:r>
                              <w:rPr>
                                <w:b/>
                                <w:bCs/>
                              </w:rPr>
                              <w:t>:</w:t>
                            </w:r>
                          </w:p>
                          <w:p w14:paraId="6C91E27E" w14:textId="77777777" w:rsidR="00E06CF3" w:rsidRPr="005D1D92" w:rsidRDefault="00E06CF3" w:rsidP="00E06CF3">
                            <w:pPr>
                              <w:jc w:val="center"/>
                              <w:rPr>
                                <w:b/>
                                <w:bCs/>
                              </w:rPr>
                            </w:pPr>
                            <w:r>
                              <w:t xml:space="preserve">11/1/2026 - 10/31/2036 </w:t>
                            </w:r>
                          </w:p>
                          <w:p w14:paraId="33AAEC8B" w14:textId="77777777" w:rsidR="00E06CF3" w:rsidRDefault="00E06CF3" w:rsidP="00E06CF3">
                            <w:pPr>
                              <w:jc w:val="center"/>
                            </w:pPr>
                            <w:r>
                              <w:t xml:space="preserve"> </w:t>
                            </w:r>
                          </w:p>
                          <w:p w14:paraId="3F415235" w14:textId="77777777" w:rsidR="00E06CF3" w:rsidRDefault="00E06CF3" w:rsidP="00E06CF3">
                            <w:pPr>
                              <w:jc w:val="center"/>
                            </w:pPr>
                            <w:r w:rsidRPr="005D1D92">
                              <w:rPr>
                                <w:b/>
                                <w:bCs/>
                              </w:rPr>
                              <w:t>Contract Fee:</w:t>
                            </w:r>
                            <w:r>
                              <w:t xml:space="preserve"> 0.34% </w:t>
                            </w:r>
                          </w:p>
                          <w:p w14:paraId="47FBA08F" w14:textId="77777777" w:rsidR="00E06CF3" w:rsidRDefault="00E06CF3" w:rsidP="00E06CF3">
                            <w:pPr>
                              <w:jc w:val="center"/>
                            </w:pPr>
                            <w:r>
                              <w:t xml:space="preserve"> </w:t>
                            </w:r>
                          </w:p>
                          <w:p w14:paraId="1B4B579B" w14:textId="77777777" w:rsidR="00E06CF3" w:rsidRDefault="00E06CF3" w:rsidP="00E06CF3">
                            <w:pPr>
                              <w:jc w:val="center"/>
                            </w:pPr>
                            <w:r w:rsidRPr="00711237">
                              <w:rPr>
                                <w:b/>
                                <w:bCs/>
                              </w:rPr>
                              <w:t>SEWP VI Program Support</w:t>
                            </w:r>
                            <w:r>
                              <w:rPr>
                                <w:b/>
                                <w:bCs/>
                              </w:rPr>
                              <w:t>:</w:t>
                            </w:r>
                          </w:p>
                          <w:p w14:paraId="346C9DFD" w14:textId="77777777" w:rsidR="00E06CF3" w:rsidRDefault="00E06CF3" w:rsidP="00E06CF3">
                            <w:pPr>
                              <w:jc w:val="center"/>
                            </w:pPr>
                            <w:r>
                              <w:t>Amy Anda</w:t>
                            </w:r>
                          </w:p>
                          <w:p w14:paraId="45F5D418" w14:textId="77777777" w:rsidR="00E06CF3" w:rsidRDefault="00E06CF3" w:rsidP="00E06CF3">
                            <w:pPr>
                              <w:jc w:val="center"/>
                            </w:pPr>
                            <w:r>
                              <w:t>Program Manager</w:t>
                            </w:r>
                          </w:p>
                          <w:p w14:paraId="02D666C1" w14:textId="77777777" w:rsidR="00E06CF3" w:rsidRDefault="00E06CF3" w:rsidP="00E06CF3">
                            <w:pPr>
                              <w:jc w:val="center"/>
                            </w:pPr>
                            <w:r>
                              <w:t>aanda-sewp@credence-llc.com</w:t>
                            </w:r>
                          </w:p>
                          <w:p w14:paraId="763098E8" w14:textId="77777777" w:rsidR="00E06CF3" w:rsidRDefault="00E06CF3" w:rsidP="00E06CF3">
                            <w:pPr>
                              <w:jc w:val="center"/>
                            </w:pPr>
                          </w:p>
                          <w:p w14:paraId="4166EF39" w14:textId="77777777" w:rsidR="00E06CF3" w:rsidRDefault="00E06CF3" w:rsidP="00E06CF3">
                            <w:pPr>
                              <w:jc w:val="center"/>
                            </w:pPr>
                            <w:r>
                              <w:t>Dylan Panzer</w:t>
                            </w:r>
                          </w:p>
                          <w:p w14:paraId="24F440B0" w14:textId="77777777" w:rsidR="00E06CF3" w:rsidRDefault="00E06CF3" w:rsidP="00E06CF3">
                            <w:pPr>
                              <w:jc w:val="center"/>
                            </w:pPr>
                            <w:r>
                              <w:t>Deputy Program Manager</w:t>
                            </w:r>
                          </w:p>
                          <w:p w14:paraId="496277C1" w14:textId="77777777" w:rsidR="00E06CF3" w:rsidRDefault="00E06CF3" w:rsidP="00E06CF3">
                            <w:pPr>
                              <w:jc w:val="center"/>
                            </w:pPr>
                            <w:r>
                              <w:t>dpanzer-sewp@credence-llc.com</w:t>
                            </w:r>
                          </w:p>
                          <w:p w14:paraId="6198FC74" w14:textId="77777777" w:rsidR="00E06CF3" w:rsidRDefault="00E06CF3" w:rsidP="00E06CF3">
                            <w:pPr>
                              <w:jc w:val="center"/>
                            </w:pPr>
                          </w:p>
                          <w:p w14:paraId="4519EA12" w14:textId="77777777" w:rsidR="00E06CF3" w:rsidRDefault="00E06CF3" w:rsidP="00E06CF3">
                            <w:pPr>
                              <w:jc w:val="center"/>
                              <w:rPr>
                                <w:b/>
                                <w:bCs/>
                              </w:rPr>
                            </w:pPr>
                            <w:r>
                              <w:rPr>
                                <w:b/>
                                <w:bCs/>
                              </w:rPr>
                              <w:t>More Information</w:t>
                            </w:r>
                          </w:p>
                          <w:p w14:paraId="0E359F04" w14:textId="77777777" w:rsidR="00E06CF3" w:rsidRDefault="00E06CF3" w:rsidP="00E06CF3">
                            <w:pPr>
                              <w:jc w:val="center"/>
                              <w:rPr>
                                <w:b/>
                                <w:bCs/>
                              </w:rPr>
                            </w:pPr>
                          </w:p>
                          <w:p w14:paraId="3A221433" w14:textId="77777777" w:rsidR="00E06CF3" w:rsidRPr="00E7278E" w:rsidRDefault="00E06CF3" w:rsidP="00E06CF3">
                            <w:pPr>
                              <w:jc w:val="center"/>
                              <w:rPr>
                                <w:b/>
                                <w:bCs/>
                              </w:rPr>
                            </w:pPr>
                            <w:r w:rsidRPr="00E7278E">
                              <w:rPr>
                                <w:b/>
                                <w:bCs/>
                              </w:rPr>
                              <w:t xml:space="preserve">SEWP VI Helpline </w:t>
                            </w:r>
                          </w:p>
                          <w:p w14:paraId="486DC7C3" w14:textId="77777777" w:rsidR="00E06CF3" w:rsidRPr="00E7278E" w:rsidRDefault="00E06CF3" w:rsidP="00E06CF3">
                            <w:pPr>
                              <w:jc w:val="center"/>
                            </w:pPr>
                            <w:r w:rsidRPr="00E7278E">
                              <w:t xml:space="preserve">help@sewp.nasa.gov </w:t>
                            </w:r>
                          </w:p>
                          <w:p w14:paraId="36955882" w14:textId="77777777" w:rsidR="00E06CF3" w:rsidRPr="00E7278E" w:rsidRDefault="00E06CF3" w:rsidP="00E06CF3">
                            <w:pPr>
                              <w:jc w:val="center"/>
                            </w:pPr>
                            <w:r w:rsidRPr="00E7278E">
                              <w:t xml:space="preserve">(301) 286-1478 </w:t>
                            </w:r>
                          </w:p>
                          <w:p w14:paraId="1A7156CF" w14:textId="77777777" w:rsidR="00E06CF3" w:rsidRDefault="00E06CF3" w:rsidP="00E06CF3">
                            <w:pPr>
                              <w:jc w:val="center"/>
                            </w:pPr>
                          </w:p>
                          <w:p w14:paraId="091C060A" w14:textId="77777777" w:rsidR="00E06CF3" w:rsidRPr="00E7278E" w:rsidRDefault="00E06CF3" w:rsidP="00E06CF3">
                            <w:pPr>
                              <w:jc w:val="center"/>
                            </w:pPr>
                            <w:r w:rsidRPr="00E7278E">
                              <w:t xml:space="preserve">SEWP PMO Hours: </w:t>
                            </w:r>
                          </w:p>
                          <w:p w14:paraId="13206203" w14:textId="77777777" w:rsidR="00E06CF3" w:rsidRPr="00E7278E" w:rsidRDefault="00E06CF3" w:rsidP="00E06CF3">
                            <w:pPr>
                              <w:jc w:val="center"/>
                            </w:pPr>
                            <w:r w:rsidRPr="00E7278E">
                              <w:t xml:space="preserve">M-F, 7:30 AM – 6 PM (ET) </w:t>
                            </w:r>
                          </w:p>
                          <w:p w14:paraId="5C5CBF4A" w14:textId="77777777" w:rsidR="00E06CF3" w:rsidRDefault="00E06CF3" w:rsidP="00E06CF3">
                            <w:pPr>
                              <w:jc w:val="center"/>
                              <w:rPr>
                                <w:b/>
                                <w:bCs/>
                              </w:rPr>
                            </w:pPr>
                          </w:p>
                          <w:p w14:paraId="6D236E8B" w14:textId="77777777" w:rsidR="00E06CF3" w:rsidRPr="00E7278E" w:rsidRDefault="00E06CF3" w:rsidP="00E06CF3">
                            <w:pPr>
                              <w:jc w:val="center"/>
                              <w:rPr>
                                <w:b/>
                                <w:bCs/>
                              </w:rPr>
                            </w:pPr>
                            <w:r w:rsidRPr="00E7278E">
                              <w:rPr>
                                <w:b/>
                                <w:bCs/>
                              </w:rPr>
                              <w:t xml:space="preserve">SEWP VI Website </w:t>
                            </w:r>
                          </w:p>
                          <w:p w14:paraId="0354C396" w14:textId="77777777" w:rsidR="00E06CF3" w:rsidRPr="00E7278E" w:rsidRDefault="00E06CF3" w:rsidP="00E06CF3">
                            <w:pPr>
                              <w:jc w:val="center"/>
                            </w:pPr>
                            <w:r w:rsidRPr="00E7278E">
                              <w:t>www.sewp.nasa.gov</w:t>
                            </w:r>
                          </w:p>
                          <w:p w14:paraId="65DFF2FC" w14:textId="77777777" w:rsidR="00E06CF3" w:rsidRDefault="00E06CF3" w:rsidP="00E06CF3"/>
                          <w:p w14:paraId="5B798ECE" w14:textId="77777777" w:rsidR="00E06CF3" w:rsidRDefault="00E06CF3" w:rsidP="00E06CF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BE920" id="_x0000_t202" coordsize="21600,21600" o:spt="202" path="m,l,21600r21600,l21600,xe">
                <v:stroke joinstyle="miter"/>
                <v:path gradientshapeok="t" o:connecttype="rect"/>
              </v:shapetype>
              <v:shape id="Text Box 1" o:spid="_x0000_s1026" type="#_x0000_t202" style="position:absolute;left:0;text-align:left;margin-left:151.85pt;margin-top:6.1pt;width:203.05pt;height:557.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" fillcolor="#d9d9d9" strokeweight=".5pt">
                <v:textbox>
                  <w:txbxContent>
                    <w:p w14:paraId="3DD3DAF4" w14:textId="77777777" w:rsidR="00E06CF3" w:rsidRDefault="00E06CF3" w:rsidP="00E06CF3">
                      <w:pPr>
                        <w:pStyle w:val="Heading2"/>
                        <w:jc w:val="center"/>
                        <w:rPr>
                          <w:color w:val="000000" w:themeColor="text1"/>
                          <w:sz w:val="22"/>
                          <w:szCs w:val="22"/>
                        </w:rPr>
                      </w:pPr>
                    </w:p>
                    <w:p w14:paraId="03838781" w14:textId="77777777" w:rsidR="00E06CF3" w:rsidRDefault="00E06CF3" w:rsidP="00E06CF3">
                      <w:pPr>
                        <w:pStyle w:val="Heading2"/>
                        <w:jc w:val="center"/>
                        <w:rPr>
                          <w:color w:val="000000" w:themeColor="text1"/>
                          <w:sz w:val="22"/>
                          <w:szCs w:val="22"/>
                        </w:rPr>
                      </w:pPr>
                    </w:p>
                    <w:p w14:paraId="67F21091" w14:textId="77777777" w:rsidR="00E06CF3" w:rsidRDefault="00E06CF3" w:rsidP="00E06CF3">
                      <w:pPr>
                        <w:pStyle w:val="Heading2"/>
                        <w:jc w:val="center"/>
                        <w:rPr>
                          <w:color w:val="000000" w:themeColor="text1"/>
                          <w:sz w:val="22"/>
                          <w:szCs w:val="22"/>
                        </w:rPr>
                      </w:pPr>
                    </w:p>
                    <w:p w14:paraId="4C726710" w14:textId="77777777" w:rsidR="00E06CF3" w:rsidRDefault="00E06CF3" w:rsidP="00E06CF3">
                      <w:pPr>
                        <w:pStyle w:val="Heading2"/>
                        <w:jc w:val="center"/>
                        <w:rPr>
                          <w:color w:val="000000" w:themeColor="text1"/>
                          <w:sz w:val="22"/>
                          <w:szCs w:val="22"/>
                        </w:rPr>
                      </w:pPr>
                    </w:p>
                    <w:p w14:paraId="5BE8A93A" w14:textId="77777777" w:rsidR="00E06CF3" w:rsidRDefault="00E06CF3" w:rsidP="00E06CF3">
                      <w:pPr>
                        <w:pStyle w:val="Heading2"/>
                        <w:jc w:val="center"/>
                        <w:rPr>
                          <w:color w:val="000000" w:themeColor="text1"/>
                          <w:sz w:val="22"/>
                          <w:szCs w:val="22"/>
                        </w:rPr>
                      </w:pPr>
                    </w:p>
                    <w:p w14:paraId="07B0FCCD" w14:textId="77777777" w:rsidR="00E06CF3" w:rsidRDefault="00E06CF3" w:rsidP="00E06CF3">
                      <w:pPr>
                        <w:pStyle w:val="Heading2"/>
                        <w:jc w:val="center"/>
                        <w:rPr>
                          <w:color w:val="000000" w:themeColor="text1"/>
                          <w:sz w:val="22"/>
                          <w:szCs w:val="22"/>
                        </w:rPr>
                      </w:pPr>
                    </w:p>
                    <w:p w14:paraId="2BDEF913" w14:textId="77777777" w:rsidR="00E06CF3" w:rsidRDefault="00E06CF3" w:rsidP="00E06CF3">
                      <w:pPr>
                        <w:pStyle w:val="Heading2"/>
                        <w:jc w:val="center"/>
                        <w:rPr>
                          <w:color w:val="000000" w:themeColor="text1"/>
                          <w:sz w:val="22"/>
                          <w:szCs w:val="22"/>
                        </w:rPr>
                      </w:pPr>
                    </w:p>
                    <w:p w14:paraId="24061503" w14:textId="77777777" w:rsidR="00E06CF3" w:rsidRDefault="00E06CF3" w:rsidP="00E06CF3">
                      <w:pPr>
                        <w:pStyle w:val="Heading2"/>
                        <w:jc w:val="center"/>
                        <w:rPr>
                          <w:color w:val="000000" w:themeColor="text1"/>
                          <w:sz w:val="22"/>
                          <w:szCs w:val="22"/>
                        </w:rPr>
                      </w:pPr>
                    </w:p>
                    <w:p w14:paraId="1860D608" w14:textId="77777777" w:rsidR="00E06CF3" w:rsidRDefault="00E06CF3" w:rsidP="00E06CF3">
                      <w:pPr>
                        <w:pStyle w:val="Heading2"/>
                        <w:jc w:val="center"/>
                        <w:rPr>
                          <w:color w:val="000000" w:themeColor="text1"/>
                          <w:sz w:val="22"/>
                          <w:szCs w:val="22"/>
                        </w:rPr>
                      </w:pPr>
                    </w:p>
                    <w:p w14:paraId="55FF9E63" w14:textId="77777777" w:rsidR="00E06CF3" w:rsidRDefault="00E06CF3" w:rsidP="00E06CF3">
                      <w:pPr>
                        <w:jc w:val="center"/>
                      </w:pPr>
                    </w:p>
                    <w:p w14:paraId="008A2070" w14:textId="77777777" w:rsidR="00BF2604" w:rsidRDefault="00BF2604" w:rsidP="00E06CF3">
                      <w:pPr>
                        <w:jc w:val="center"/>
                        <w:rPr>
                          <w:b/>
                          <w:bCs/>
                        </w:rPr>
                      </w:pPr>
                    </w:p>
                    <w:p w14:paraId="3105E091" w14:textId="29CB8A6C" w:rsidR="00E06CF3" w:rsidRDefault="00E06CF3" w:rsidP="00E06CF3">
                      <w:pPr>
                        <w:jc w:val="center"/>
                      </w:pPr>
                      <w:r>
                        <w:rPr>
                          <w:b/>
                          <w:bCs/>
                        </w:rPr>
                        <w:t xml:space="preserve">Credence </w:t>
                      </w:r>
                      <w:r w:rsidRPr="005D1D92">
                        <w:rPr>
                          <w:b/>
                          <w:bCs/>
                        </w:rPr>
                        <w:t>Contract #</w:t>
                      </w:r>
                      <w:r>
                        <w:t xml:space="preserve">: </w:t>
                      </w:r>
                      <w:r w:rsidRPr="00A97743">
                        <w:t>80TECH26D1860</w:t>
                      </w:r>
                    </w:p>
                    <w:p w14:paraId="4984F14B" w14:textId="77777777" w:rsidR="00E06CF3" w:rsidRDefault="00E06CF3" w:rsidP="00E06CF3">
                      <w:pPr>
                        <w:jc w:val="center"/>
                      </w:pPr>
                      <w:r>
                        <w:t xml:space="preserve"> </w:t>
                      </w:r>
                    </w:p>
                    <w:p w14:paraId="0C29A331" w14:textId="77777777" w:rsidR="00E06CF3" w:rsidRPr="005D1D92" w:rsidRDefault="00E06CF3" w:rsidP="00E06CF3">
                      <w:pPr>
                        <w:jc w:val="center"/>
                        <w:rPr>
                          <w:b/>
                          <w:bCs/>
                        </w:rPr>
                      </w:pPr>
                      <w:r w:rsidRPr="005D1D92">
                        <w:rPr>
                          <w:b/>
                          <w:bCs/>
                        </w:rPr>
                        <w:t>SEWP VI Category</w:t>
                      </w:r>
                      <w:r>
                        <w:rPr>
                          <w:b/>
                          <w:bCs/>
                        </w:rPr>
                        <w:t>:</w:t>
                      </w:r>
                      <w:r w:rsidRPr="005D1D92">
                        <w:rPr>
                          <w:b/>
                          <w:bCs/>
                        </w:rPr>
                        <w:t xml:space="preserve"> </w:t>
                      </w:r>
                    </w:p>
                    <w:p w14:paraId="34663338" w14:textId="77777777" w:rsidR="00E06CF3" w:rsidRDefault="00E06CF3" w:rsidP="00E06CF3">
                      <w:pPr>
                        <w:jc w:val="center"/>
                      </w:pPr>
                      <w:r>
                        <w:t xml:space="preserve">Category B: Enterprise-Wide IT </w:t>
                      </w:r>
                    </w:p>
                    <w:p w14:paraId="4FC7A975" w14:textId="77777777" w:rsidR="00E06CF3" w:rsidRDefault="00E06CF3" w:rsidP="00E06CF3">
                      <w:pPr>
                        <w:jc w:val="center"/>
                      </w:pPr>
                      <w:r>
                        <w:t xml:space="preserve">Service Solutions  </w:t>
                      </w:r>
                    </w:p>
                    <w:p w14:paraId="39BCDD99" w14:textId="77777777" w:rsidR="00E06CF3" w:rsidRDefault="00E06CF3" w:rsidP="00E06CF3">
                      <w:pPr>
                        <w:jc w:val="center"/>
                      </w:pPr>
                      <w:r>
                        <w:t xml:space="preserve"> </w:t>
                      </w:r>
                    </w:p>
                    <w:p w14:paraId="1D8E063C" w14:textId="77777777" w:rsidR="00E06CF3" w:rsidRDefault="00E06CF3" w:rsidP="00E06CF3">
                      <w:pPr>
                        <w:jc w:val="center"/>
                        <w:rPr>
                          <w:b/>
                          <w:bCs/>
                        </w:rPr>
                      </w:pPr>
                      <w:r w:rsidRPr="005D1D92">
                        <w:rPr>
                          <w:b/>
                          <w:bCs/>
                        </w:rPr>
                        <w:t>Period of Performance</w:t>
                      </w:r>
                      <w:r>
                        <w:rPr>
                          <w:b/>
                          <w:bCs/>
                        </w:rPr>
                        <w:t>:</w:t>
                      </w:r>
                    </w:p>
                    <w:p w14:paraId="6C91E27E" w14:textId="77777777" w:rsidR="00E06CF3" w:rsidRPr="005D1D92" w:rsidRDefault="00E06CF3" w:rsidP="00E06CF3">
                      <w:pPr>
                        <w:jc w:val="center"/>
                        <w:rPr>
                          <w:b/>
                          <w:bCs/>
                        </w:rPr>
                      </w:pPr>
                      <w:r>
                        <w:t xml:space="preserve">11/1/2026 - 10/31/2036 </w:t>
                      </w:r>
                    </w:p>
                    <w:p w14:paraId="33AAEC8B" w14:textId="77777777" w:rsidR="00E06CF3" w:rsidRDefault="00E06CF3" w:rsidP="00E06CF3">
                      <w:pPr>
                        <w:jc w:val="center"/>
                      </w:pPr>
                      <w:r>
                        <w:t xml:space="preserve"> </w:t>
                      </w:r>
                    </w:p>
                    <w:p w14:paraId="3F415235" w14:textId="77777777" w:rsidR="00E06CF3" w:rsidRDefault="00E06CF3" w:rsidP="00E06CF3">
                      <w:pPr>
                        <w:jc w:val="center"/>
                      </w:pPr>
                      <w:r w:rsidRPr="005D1D92">
                        <w:rPr>
                          <w:b/>
                          <w:bCs/>
                        </w:rPr>
                        <w:t>Contract Fee:</w:t>
                      </w:r>
                      <w:r>
                        <w:t xml:space="preserve"> 0.34% </w:t>
                      </w:r>
                    </w:p>
                    <w:p w14:paraId="47FBA08F" w14:textId="77777777" w:rsidR="00E06CF3" w:rsidRDefault="00E06CF3" w:rsidP="00E06CF3">
                      <w:pPr>
                        <w:jc w:val="center"/>
                      </w:pPr>
                      <w:r>
                        <w:t xml:space="preserve"> </w:t>
                      </w:r>
                    </w:p>
                    <w:p w14:paraId="1B4B579B" w14:textId="77777777" w:rsidR="00E06CF3" w:rsidRDefault="00E06CF3" w:rsidP="00E06CF3">
                      <w:pPr>
                        <w:jc w:val="center"/>
                      </w:pPr>
                      <w:r w:rsidRPr="00711237">
                        <w:rPr>
                          <w:b/>
                          <w:bCs/>
                        </w:rPr>
                        <w:t>SEWP VI Program Support</w:t>
                      </w:r>
                      <w:r>
                        <w:rPr>
                          <w:b/>
                          <w:bCs/>
                        </w:rPr>
                        <w:t>:</w:t>
                      </w:r>
                    </w:p>
                    <w:p w14:paraId="346C9DFD" w14:textId="77777777" w:rsidR="00E06CF3" w:rsidRDefault="00E06CF3" w:rsidP="00E06CF3">
                      <w:pPr>
                        <w:jc w:val="center"/>
                      </w:pPr>
                      <w:r>
                        <w:t>Amy Anda</w:t>
                      </w:r>
                    </w:p>
                    <w:p w14:paraId="45F5D418" w14:textId="77777777" w:rsidR="00E06CF3" w:rsidRDefault="00E06CF3" w:rsidP="00E06CF3">
                      <w:pPr>
                        <w:jc w:val="center"/>
                      </w:pPr>
                      <w:r>
                        <w:t>Program Manager</w:t>
                      </w:r>
                    </w:p>
                    <w:p w14:paraId="02D666C1" w14:textId="77777777" w:rsidR="00E06CF3" w:rsidRDefault="00E06CF3" w:rsidP="00E06CF3">
                      <w:pPr>
                        <w:jc w:val="center"/>
                      </w:pPr>
                      <w:r>
                        <w:t>aanda-sewp@credence-llc.com</w:t>
                      </w:r>
                    </w:p>
                    <w:p w14:paraId="763098E8" w14:textId="77777777" w:rsidR="00E06CF3" w:rsidRDefault="00E06CF3" w:rsidP="00E06CF3">
                      <w:pPr>
                        <w:jc w:val="center"/>
                      </w:pPr>
                    </w:p>
                    <w:p w14:paraId="4166EF39" w14:textId="77777777" w:rsidR="00E06CF3" w:rsidRDefault="00E06CF3" w:rsidP="00E06CF3">
                      <w:pPr>
                        <w:jc w:val="center"/>
                      </w:pPr>
                      <w:r>
                        <w:t>Dylan Panzer</w:t>
                      </w:r>
                    </w:p>
                    <w:p w14:paraId="24F440B0" w14:textId="77777777" w:rsidR="00E06CF3" w:rsidRDefault="00E06CF3" w:rsidP="00E06CF3">
                      <w:pPr>
                        <w:jc w:val="center"/>
                      </w:pPr>
                      <w:r>
                        <w:t>Deputy Program Manager</w:t>
                      </w:r>
                    </w:p>
                    <w:p w14:paraId="496277C1" w14:textId="77777777" w:rsidR="00E06CF3" w:rsidRDefault="00E06CF3" w:rsidP="00E06CF3">
                      <w:pPr>
                        <w:jc w:val="center"/>
                      </w:pPr>
                      <w:r>
                        <w:t>dpanzer-sewp@credence-llc.com</w:t>
                      </w:r>
                    </w:p>
                    <w:p w14:paraId="6198FC74" w14:textId="77777777" w:rsidR="00E06CF3" w:rsidRDefault="00E06CF3" w:rsidP="00E06CF3">
                      <w:pPr>
                        <w:jc w:val="center"/>
                      </w:pPr>
                    </w:p>
                    <w:p w14:paraId="4519EA12" w14:textId="77777777" w:rsidR="00E06CF3" w:rsidRDefault="00E06CF3" w:rsidP="00E06CF3">
                      <w:pPr>
                        <w:jc w:val="center"/>
                        <w:rPr>
                          <w:b/>
                          <w:bCs/>
                        </w:rPr>
                      </w:pPr>
                      <w:r>
                        <w:rPr>
                          <w:b/>
                          <w:bCs/>
                        </w:rPr>
                        <w:t>More Information</w:t>
                      </w:r>
                    </w:p>
                    <w:p w14:paraId="0E359F04" w14:textId="77777777" w:rsidR="00E06CF3" w:rsidRDefault="00E06CF3" w:rsidP="00E06CF3">
                      <w:pPr>
                        <w:jc w:val="center"/>
                        <w:rPr>
                          <w:b/>
                          <w:bCs/>
                        </w:rPr>
                      </w:pPr>
                    </w:p>
                    <w:p w14:paraId="3A221433" w14:textId="77777777" w:rsidR="00E06CF3" w:rsidRPr="00E7278E" w:rsidRDefault="00E06CF3" w:rsidP="00E06CF3">
                      <w:pPr>
                        <w:jc w:val="center"/>
                        <w:rPr>
                          <w:b/>
                          <w:bCs/>
                        </w:rPr>
                      </w:pPr>
                      <w:r w:rsidRPr="00E7278E">
                        <w:rPr>
                          <w:b/>
                          <w:bCs/>
                        </w:rPr>
                        <w:t xml:space="preserve">SEWP VI Helpline </w:t>
                      </w:r>
                    </w:p>
                    <w:p w14:paraId="486DC7C3" w14:textId="77777777" w:rsidR="00E06CF3" w:rsidRPr="00E7278E" w:rsidRDefault="00E06CF3" w:rsidP="00E06CF3">
                      <w:pPr>
                        <w:jc w:val="center"/>
                      </w:pPr>
                      <w:r w:rsidRPr="00E7278E">
                        <w:t xml:space="preserve">help@sewp.nasa.gov </w:t>
                      </w:r>
                    </w:p>
                    <w:p w14:paraId="36955882" w14:textId="77777777" w:rsidR="00E06CF3" w:rsidRPr="00E7278E" w:rsidRDefault="00E06CF3" w:rsidP="00E06CF3">
                      <w:pPr>
                        <w:jc w:val="center"/>
                      </w:pPr>
                      <w:r w:rsidRPr="00E7278E">
                        <w:t xml:space="preserve">(301) 286-1478 </w:t>
                      </w:r>
                    </w:p>
                    <w:p w14:paraId="1A7156CF" w14:textId="77777777" w:rsidR="00E06CF3" w:rsidRDefault="00E06CF3" w:rsidP="00E06CF3">
                      <w:pPr>
                        <w:jc w:val="center"/>
                      </w:pPr>
                    </w:p>
                    <w:p w14:paraId="091C060A" w14:textId="77777777" w:rsidR="00E06CF3" w:rsidRPr="00E7278E" w:rsidRDefault="00E06CF3" w:rsidP="00E06CF3">
                      <w:pPr>
                        <w:jc w:val="center"/>
                      </w:pPr>
                      <w:r w:rsidRPr="00E7278E">
                        <w:t xml:space="preserve">SEWP PMO Hours: </w:t>
                      </w:r>
                    </w:p>
                    <w:p w14:paraId="13206203" w14:textId="77777777" w:rsidR="00E06CF3" w:rsidRPr="00E7278E" w:rsidRDefault="00E06CF3" w:rsidP="00E06CF3">
                      <w:pPr>
                        <w:jc w:val="center"/>
                      </w:pPr>
                      <w:r w:rsidRPr="00E7278E">
                        <w:t xml:space="preserve">M-F, 7:30 AM – 6 PM (ET) </w:t>
                      </w:r>
                    </w:p>
                    <w:p w14:paraId="5C5CBF4A" w14:textId="77777777" w:rsidR="00E06CF3" w:rsidRDefault="00E06CF3" w:rsidP="00E06CF3">
                      <w:pPr>
                        <w:jc w:val="center"/>
                        <w:rPr>
                          <w:b/>
                          <w:bCs/>
                        </w:rPr>
                      </w:pPr>
                    </w:p>
                    <w:p w14:paraId="6D236E8B" w14:textId="77777777" w:rsidR="00E06CF3" w:rsidRPr="00E7278E" w:rsidRDefault="00E06CF3" w:rsidP="00E06CF3">
                      <w:pPr>
                        <w:jc w:val="center"/>
                        <w:rPr>
                          <w:b/>
                          <w:bCs/>
                        </w:rPr>
                      </w:pPr>
                      <w:r w:rsidRPr="00E7278E">
                        <w:rPr>
                          <w:b/>
                          <w:bCs/>
                        </w:rPr>
                        <w:t xml:space="preserve">SEWP VI Website </w:t>
                      </w:r>
                    </w:p>
                    <w:p w14:paraId="0354C396" w14:textId="77777777" w:rsidR="00E06CF3" w:rsidRPr="00E7278E" w:rsidRDefault="00E06CF3" w:rsidP="00E06CF3">
                      <w:pPr>
                        <w:jc w:val="center"/>
                      </w:pPr>
                      <w:r w:rsidRPr="00E7278E">
                        <w:t>www.sewp.nasa.gov</w:t>
                      </w:r>
                    </w:p>
                    <w:p w14:paraId="65DFF2FC" w14:textId="77777777" w:rsidR="00E06CF3" w:rsidRDefault="00E06CF3" w:rsidP="00E06CF3"/>
                    <w:p w14:paraId="5B798ECE" w14:textId="77777777" w:rsidR="00E06CF3" w:rsidRDefault="00E06CF3" w:rsidP="00E06CF3">
                      <w:pPr>
                        <w:jc w:val="center"/>
                      </w:pPr>
                    </w:p>
                  </w:txbxContent>
                </v:textbox>
                <w10:wrap type="tight" anchorx="margin"/>
              </v:shape>
            </w:pict>
          </mc:Fallback>
        </mc:AlternateContent>
      </w:r>
      <w:r w:rsidR="00E06CF3" w:rsidRPr="00E06CF3">
        <w:t xml:space="preserve">NASA’s Solutions for Enterprise-Wide Procurement VI (SEWP VI) provides the latest Information Technology, Communication, and Audio-Visual (ITC/AV) solutions and services for all Federal Agencies and their approved contractors. Created in 1993, SEWP I was the first Government-Wide Acquisition Contract (GWAC) in the federal acquisition space. </w:t>
      </w:r>
    </w:p>
    <w:p w14:paraId="1E9C2374" w14:textId="77777777" w:rsidR="00E06CF3" w:rsidRPr="00E06CF3" w:rsidRDefault="00E06CF3" w:rsidP="00B07E41">
      <w:pPr>
        <w:jc w:val="both"/>
      </w:pPr>
    </w:p>
    <w:p w14:paraId="6708E56A" w14:textId="77777777" w:rsidR="00E06CF3" w:rsidRPr="00E06CF3" w:rsidRDefault="00E06CF3" w:rsidP="00B07E41">
      <w:pPr>
        <w:jc w:val="both"/>
      </w:pPr>
      <w:r w:rsidRPr="00E06CF3">
        <w:t xml:space="preserve">Originally, the contract vehicle provided only technology products for NASA. SEWP has continually evolved over the past 30 years, expanding its scope to meet the requests of its customers.  The SEWP IV contract vehicle represents acquisition innovation within the Federal Government. The program is self-funded through usage fees (0.34%) and provides all Federal agencies with acquisition  </w:t>
      </w:r>
    </w:p>
    <w:p w14:paraId="428F09B7" w14:textId="54B2FDBE" w:rsidR="00BF2604" w:rsidRPr="00E06CF3" w:rsidRDefault="00E06CF3" w:rsidP="00B07E41">
      <w:pPr>
        <w:jc w:val="both"/>
      </w:pPr>
      <w:r w:rsidRPr="00E06CF3">
        <w:t xml:space="preserve">support. </w:t>
      </w:r>
    </w:p>
    <w:p w14:paraId="0FBAC4BE" w14:textId="77777777" w:rsidR="00E06CF3" w:rsidRPr="00E06CF3" w:rsidRDefault="00E06CF3" w:rsidP="00E06CF3">
      <w:pPr>
        <w:jc w:val="both"/>
      </w:pPr>
    </w:p>
    <w:p w14:paraId="0B1A5DCE" w14:textId="77777777" w:rsidR="00E06CF3" w:rsidRPr="00BF2604" w:rsidRDefault="00E06CF3" w:rsidP="00BF2604">
      <w:pPr>
        <w:pStyle w:val="Heading2"/>
      </w:pPr>
      <w:r w:rsidRPr="00BF2604">
        <w:t>Fair Opportunity</w:t>
      </w:r>
    </w:p>
    <w:p w14:paraId="0D8D64D5" w14:textId="77777777" w:rsidR="00E06CF3" w:rsidRPr="00E06CF3" w:rsidRDefault="00E06CF3" w:rsidP="00BF2604">
      <w:pPr>
        <w:spacing w:before="120"/>
        <w:jc w:val="both"/>
      </w:pPr>
      <w:r w:rsidRPr="00E06CF3">
        <w:t>The FAR states that the method to obtain fair opportunity is at the discretion of the Contracting Officer (CO) and that the CO must document the rationale for placement and price of each order. Using the SEWP online Quote Request Tool is the recommended method to assist in this activity and to augment the required decision documentation. The SEWP Quote Request Tool (QRT) will automatically include the Contract Holders within a selected Group or based on a suggested source.</w:t>
      </w:r>
    </w:p>
    <w:p w14:paraId="0461ED50" w14:textId="77777777" w:rsidR="00E06CF3" w:rsidRPr="00E06CF3" w:rsidRDefault="00E06CF3" w:rsidP="00E06CF3">
      <w:pPr>
        <w:jc w:val="both"/>
      </w:pPr>
    </w:p>
    <w:p w14:paraId="3BD9D6CD" w14:textId="77777777" w:rsidR="00E06CF3" w:rsidRPr="00BF2604" w:rsidRDefault="00E06CF3" w:rsidP="00BF2604">
      <w:pPr>
        <w:pStyle w:val="Heading2"/>
      </w:pPr>
      <w:r w:rsidRPr="00BF2604">
        <w:t xml:space="preserve">What is in Scope for SEWP VI </w:t>
      </w:r>
    </w:p>
    <w:p w14:paraId="2F124DEA" w14:textId="77777777" w:rsidR="00E06CF3" w:rsidRPr="00E06CF3" w:rsidRDefault="00E06CF3" w:rsidP="00BF2604">
      <w:pPr>
        <w:spacing w:before="120"/>
        <w:jc w:val="both"/>
      </w:pPr>
      <w:r w:rsidRPr="00E06CF3">
        <w:t xml:space="preserve">SEWP is designed to provide a broad suite of Information Technology, Communication and Audio Visual (ITC/AV) solutions and services. Technology is ever evolving and for that reason SEWP's processes enable our Contract Holders to add new commercial technology and IT services to their contract daily, as requested by our customers. The focus of SEWP is on the full suite of technology offerings that simplify Governmental access and Industry offerings across the entire ITC/AV solutions and services landscape.  </w:t>
      </w:r>
    </w:p>
    <w:p w14:paraId="13A6C29E" w14:textId="77777777" w:rsidR="00BF2604" w:rsidRDefault="00BF2604" w:rsidP="00E06CF3">
      <w:pPr>
        <w:jc w:val="both"/>
      </w:pPr>
    </w:p>
    <w:p w14:paraId="254C6661" w14:textId="77777777" w:rsidR="00BF2604" w:rsidRDefault="00BF2604" w:rsidP="00E06CF3">
      <w:pPr>
        <w:jc w:val="both"/>
      </w:pPr>
    </w:p>
    <w:p w14:paraId="6C43E2DF" w14:textId="7F84D0D5" w:rsidR="00E06CF3" w:rsidRPr="00E06CF3" w:rsidRDefault="00E06CF3" w:rsidP="00E06CF3">
      <w:pPr>
        <w:jc w:val="both"/>
      </w:pPr>
      <w:r w:rsidRPr="00E06CF3">
        <w:lastRenderedPageBreak/>
        <w:t xml:space="preserve">SEWP is composed of three (3) scope categories detailed below. If you would like SEWP to determine if your requirement is within scope of the SEWP VI contract, please send an overview and/or bill of materials (BOM) to </w:t>
      </w:r>
      <w:hyperlink r:id="rId12" w:history="1">
        <w:r w:rsidRPr="00E06CF3">
          <w:rPr>
            <w:color w:val="0563C1" w:themeColor="hyperlink"/>
            <w:u w:val="single"/>
          </w:rPr>
          <w:t>help@sewp.nasa.gov</w:t>
        </w:r>
      </w:hyperlink>
      <w:r w:rsidRPr="00E06CF3">
        <w:t xml:space="preserve"> and they will quickly review and provide feedback. </w:t>
      </w:r>
    </w:p>
    <w:p w14:paraId="03636F30" w14:textId="77777777" w:rsidR="00E06CF3" w:rsidRPr="00E06CF3" w:rsidRDefault="00E06CF3" w:rsidP="00E06CF3">
      <w:pPr>
        <w:jc w:val="both"/>
      </w:pPr>
    </w:p>
    <w:p w14:paraId="18AD46C0" w14:textId="77777777" w:rsidR="00E06CF3" w:rsidRPr="00E06CF3" w:rsidRDefault="00E06CF3" w:rsidP="00E06CF3">
      <w:pPr>
        <w:jc w:val="both"/>
      </w:pPr>
      <w:r w:rsidRPr="00E06CF3">
        <w:t xml:space="preserve">The SEWP Contracts are awarded by scope category. The three categories are: </w:t>
      </w:r>
    </w:p>
    <w:p w14:paraId="4A800413" w14:textId="77777777" w:rsidR="00E06CF3" w:rsidRPr="00E06CF3" w:rsidRDefault="00E06CF3" w:rsidP="00E06CF3">
      <w:pPr>
        <w:numPr>
          <w:ilvl w:val="0"/>
          <w:numId w:val="15"/>
        </w:numPr>
        <w:ind w:left="180" w:hanging="180"/>
        <w:contextualSpacing/>
        <w:jc w:val="both"/>
      </w:pPr>
      <w:r w:rsidRPr="00E06CF3">
        <w:t xml:space="preserve">Category A – ITC/AV Solutions </w:t>
      </w:r>
    </w:p>
    <w:p w14:paraId="2C291BF4" w14:textId="77777777" w:rsidR="00E06CF3" w:rsidRPr="00E06CF3" w:rsidRDefault="00E06CF3" w:rsidP="00E06CF3">
      <w:pPr>
        <w:numPr>
          <w:ilvl w:val="0"/>
          <w:numId w:val="15"/>
        </w:numPr>
        <w:ind w:left="180" w:hanging="180"/>
        <w:contextualSpacing/>
        <w:jc w:val="both"/>
      </w:pPr>
      <w:r w:rsidRPr="00E06CF3">
        <w:t xml:space="preserve">Category B – Enterprise-Wide ITC/AV Service Solutions </w:t>
      </w:r>
    </w:p>
    <w:p w14:paraId="40222B52" w14:textId="77777777" w:rsidR="00E06CF3" w:rsidRPr="00E06CF3" w:rsidRDefault="00E06CF3" w:rsidP="00E06CF3">
      <w:pPr>
        <w:numPr>
          <w:ilvl w:val="0"/>
          <w:numId w:val="15"/>
        </w:numPr>
        <w:ind w:left="180" w:hanging="180"/>
        <w:contextualSpacing/>
        <w:jc w:val="both"/>
      </w:pPr>
      <w:r w:rsidRPr="00E06CF3">
        <w:t xml:space="preserve">Category C – Mission-Based ITC/AV Service Solutions </w:t>
      </w:r>
    </w:p>
    <w:p w14:paraId="79E4ADCB" w14:textId="77777777" w:rsidR="00E06CF3" w:rsidRPr="00E06CF3" w:rsidRDefault="00E06CF3" w:rsidP="00E06CF3">
      <w:pPr>
        <w:keepNext/>
        <w:keepLines/>
        <w:jc w:val="both"/>
        <w:outlineLvl w:val="1"/>
        <w:rPr>
          <w:rFonts w:eastAsiaTheme="majorEastAsia" w:cstheme="majorBidi"/>
          <w:b/>
          <w:color w:val="981E21"/>
        </w:rPr>
      </w:pPr>
    </w:p>
    <w:p w14:paraId="54EC501D" w14:textId="77777777" w:rsidR="00E06CF3" w:rsidRPr="00E06CF3" w:rsidRDefault="00E06CF3" w:rsidP="00BF2604">
      <w:pPr>
        <w:pStyle w:val="Heading2"/>
      </w:pPr>
      <w:r w:rsidRPr="00E06CF3">
        <w:t>Ordering Process</w:t>
      </w:r>
    </w:p>
    <w:p w14:paraId="08CA3CAF" w14:textId="77777777" w:rsidR="00E06CF3" w:rsidRPr="00E06CF3" w:rsidRDefault="00E06CF3" w:rsidP="00E06CF3">
      <w:pPr>
        <w:spacing w:before="120"/>
        <w:jc w:val="both"/>
      </w:pPr>
      <w:r w:rsidRPr="00E06CF3">
        <w:t xml:space="preserve">The internal ordering process of each Agency varies. The process and accompanying forms for Purchase Requests (PR) and Delivery Orders (DO) that are issued against a SEWP contract are defined by the issuing agency, not by the NASA SEWP Program Management Office (PMO).  </w:t>
      </w:r>
    </w:p>
    <w:p w14:paraId="5186B860" w14:textId="77777777" w:rsidR="00E06CF3" w:rsidRPr="00E06CF3" w:rsidRDefault="00E06CF3" w:rsidP="00E06CF3">
      <w:pPr>
        <w:jc w:val="both"/>
      </w:pPr>
    </w:p>
    <w:p w14:paraId="385C1A8F" w14:textId="77777777" w:rsidR="00E06CF3" w:rsidRPr="00E06CF3" w:rsidRDefault="00E06CF3" w:rsidP="00E06CF3">
      <w:pPr>
        <w:jc w:val="both"/>
      </w:pPr>
      <w:r w:rsidRPr="00E06CF3">
        <w:t xml:space="preserve">The typical process is for an end-user to determine a requirement and generate a PR. The PR along with any necessary funding information is sent to that agency’s procurement office which results in the issuance of a DO. Any valid Federal Agency DO form, and the associated DO number may be used. The NASA SEWP PMO does not issue DOs – these must be issued through the issuing agency’s procurement office. </w:t>
      </w:r>
    </w:p>
    <w:p w14:paraId="4073B811" w14:textId="77777777" w:rsidR="00E06CF3" w:rsidRPr="00E06CF3" w:rsidRDefault="00E06CF3" w:rsidP="00E06CF3">
      <w:pPr>
        <w:jc w:val="both"/>
      </w:pPr>
    </w:p>
    <w:p w14:paraId="32692F08" w14:textId="77777777" w:rsidR="00E06CF3" w:rsidRPr="00E06CF3" w:rsidRDefault="00E06CF3" w:rsidP="00E06CF3">
      <w:pPr>
        <w:jc w:val="both"/>
      </w:pPr>
      <w:r w:rsidRPr="00E06CF3">
        <w:t xml:space="preserve">The SEWP PMO reviews, processes, and tracks issued DOs and forwards them to the Contract Holder(s).  Some Agencies have special requirements for issuing IT Delivery Orders. It is the Issuing Agency's Contracting Officer’s responsibility to be aware of any agency-specific policies regarding issuing orders via an existing contract vehicle and Government-Wide Acquisition Contracts. There are no requirements under the SEWP Contracts for issuing Agencies to use other intermediary procurement offices, except as directed through their own internal policies. </w:t>
      </w:r>
    </w:p>
    <w:p w14:paraId="083E0AFE" w14:textId="77777777" w:rsidR="00E06CF3" w:rsidRPr="00E06CF3" w:rsidRDefault="00E06CF3" w:rsidP="00E06CF3">
      <w:pPr>
        <w:jc w:val="both"/>
      </w:pPr>
    </w:p>
    <w:p w14:paraId="4F3877E2" w14:textId="77777777" w:rsidR="00E06CF3" w:rsidRPr="00E06CF3" w:rsidRDefault="00E06CF3" w:rsidP="00E06CF3">
      <w:pPr>
        <w:jc w:val="both"/>
      </w:pPr>
      <w:r w:rsidRPr="00E06CF3">
        <w:t>If modifications are made to any order, these modifications must also route through the SEWP PMO.</w:t>
      </w:r>
    </w:p>
    <w:p w14:paraId="252D6CF2" w14:textId="77777777" w:rsidR="00635D69" w:rsidRPr="0049601E" w:rsidRDefault="00635D69" w:rsidP="005C4FA8">
      <w:pPr>
        <w:rPr>
          <w:lang w:val="it-IT"/>
        </w:rPr>
      </w:pPr>
    </w:p>
    <w:p w14:paraId="671EF006" w14:textId="77777777" w:rsidR="00635D69" w:rsidRPr="0049601E" w:rsidRDefault="00635D69" w:rsidP="005C4FA8">
      <w:pPr>
        <w:rPr>
          <w:lang w:val="it-IT"/>
        </w:rPr>
      </w:pPr>
    </w:p>
    <w:p w14:paraId="2D9CAC28" w14:textId="77777777" w:rsidR="00635D69" w:rsidRPr="0049601E" w:rsidRDefault="00635D69" w:rsidP="005C4FA8">
      <w:pPr>
        <w:rPr>
          <w:lang w:val="it-IT"/>
        </w:rPr>
      </w:pPr>
    </w:p>
    <w:p w14:paraId="5081386C" w14:textId="77777777" w:rsidR="00635D69" w:rsidRPr="0049601E" w:rsidRDefault="00635D69" w:rsidP="005C4FA8">
      <w:pPr>
        <w:rPr>
          <w:lang w:val="it-IT"/>
        </w:rPr>
      </w:pPr>
    </w:p>
    <w:p w14:paraId="5FDE7699" w14:textId="77777777" w:rsidR="00635D69" w:rsidRPr="0049601E" w:rsidRDefault="00635D69" w:rsidP="005C4FA8">
      <w:pPr>
        <w:rPr>
          <w:lang w:val="it-IT"/>
        </w:rPr>
      </w:pPr>
    </w:p>
    <w:p w14:paraId="5C9C16B6" w14:textId="77777777" w:rsidR="00635D69" w:rsidRPr="0049601E" w:rsidRDefault="00635D69" w:rsidP="005C4FA8">
      <w:pPr>
        <w:rPr>
          <w:lang w:val="it-IT"/>
        </w:rPr>
      </w:pPr>
    </w:p>
    <w:p w14:paraId="1B2FEC40" w14:textId="77777777" w:rsidR="00635D69" w:rsidRPr="0049601E" w:rsidRDefault="00635D69" w:rsidP="005C4FA8">
      <w:pPr>
        <w:rPr>
          <w:lang w:val="it-IT"/>
        </w:rPr>
      </w:pPr>
    </w:p>
    <w:p w14:paraId="22F97566" w14:textId="77777777" w:rsidR="00635D69" w:rsidRPr="0049601E" w:rsidRDefault="00635D69" w:rsidP="005C4FA8">
      <w:pPr>
        <w:rPr>
          <w:lang w:val="it-IT"/>
        </w:rPr>
      </w:pPr>
    </w:p>
    <w:p w14:paraId="41319959" w14:textId="77777777" w:rsidR="00635D69" w:rsidRPr="0049601E" w:rsidRDefault="00635D69" w:rsidP="005C4FA8">
      <w:pPr>
        <w:rPr>
          <w:lang w:val="it-IT"/>
        </w:rPr>
      </w:pPr>
    </w:p>
    <w:p w14:paraId="54A669D0" w14:textId="77777777" w:rsidR="00635D69" w:rsidRPr="0049601E" w:rsidRDefault="00635D69" w:rsidP="005C4FA8">
      <w:pPr>
        <w:rPr>
          <w:lang w:val="it-IT"/>
        </w:rPr>
      </w:pPr>
    </w:p>
    <w:p w14:paraId="7A0AFC65" w14:textId="77777777" w:rsidR="00635D69" w:rsidRPr="0049601E" w:rsidRDefault="00635D69" w:rsidP="005C4FA8">
      <w:pPr>
        <w:rPr>
          <w:lang w:val="it-IT"/>
        </w:rPr>
      </w:pPr>
    </w:p>
    <w:p w14:paraId="3621D960" w14:textId="77777777" w:rsidR="00635D69" w:rsidRPr="0049601E" w:rsidRDefault="00635D69" w:rsidP="005C4FA8">
      <w:pPr>
        <w:rPr>
          <w:lang w:val="it-IT"/>
        </w:rPr>
      </w:pPr>
    </w:p>
    <w:p w14:paraId="5FEDF88B" w14:textId="77777777" w:rsidR="00635D69" w:rsidRPr="0049601E" w:rsidRDefault="00635D69" w:rsidP="005C4FA8">
      <w:pPr>
        <w:rPr>
          <w:lang w:val="it-IT"/>
        </w:rPr>
      </w:pPr>
    </w:p>
    <w:p w14:paraId="74D2150B" w14:textId="77777777" w:rsidR="00635D69" w:rsidRPr="0049601E" w:rsidRDefault="00635D69" w:rsidP="005C4FA8">
      <w:pPr>
        <w:rPr>
          <w:lang w:val="it-IT"/>
        </w:rPr>
      </w:pPr>
    </w:p>
    <w:p w14:paraId="4CA28751" w14:textId="77777777" w:rsidR="00635D69" w:rsidRPr="0049601E" w:rsidRDefault="00635D69" w:rsidP="005C4FA8">
      <w:pPr>
        <w:rPr>
          <w:lang w:val="it-IT"/>
        </w:rPr>
      </w:pPr>
    </w:p>
    <w:p w14:paraId="12E187A7" w14:textId="77777777" w:rsidR="00C51470" w:rsidRPr="0049601E" w:rsidRDefault="00C51470" w:rsidP="005C4FA8">
      <w:pPr>
        <w:rPr>
          <w:lang w:val="it-IT"/>
        </w:rPr>
      </w:pPr>
    </w:p>
    <w:sectPr w:rsidR="00C51470" w:rsidRPr="0049601E" w:rsidSect="0049601E">
      <w:headerReference w:type="even" r:id="rId13"/>
      <w:headerReference w:type="default" r:id="rId14"/>
      <w:footerReference w:type="even" r:id="rId15"/>
      <w:footerReference w:type="default" r:id="rId16"/>
      <w:headerReference w:type="first" r:id="rId17"/>
      <w:footerReference w:type="first" r:id="rId18"/>
      <w:pgSz w:w="12240" w:h="15840"/>
      <w:pgMar w:top="1350" w:right="1440" w:bottom="1170" w:left="1440" w:header="576" w:footer="26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6B04A" w14:textId="77777777" w:rsidR="00315392" w:rsidRDefault="00315392" w:rsidP="00EE4979">
      <w:r>
        <w:separator/>
      </w:r>
    </w:p>
  </w:endnote>
  <w:endnote w:type="continuationSeparator" w:id="0">
    <w:p w14:paraId="4C5F75CC" w14:textId="77777777" w:rsidR="00315392" w:rsidRDefault="00315392" w:rsidP="00EE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3C9C" w14:textId="77777777" w:rsidR="0049601E" w:rsidRDefault="00496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38A5" w14:textId="0D4C8B5F" w:rsidR="00CA07A6" w:rsidRPr="007701FE" w:rsidRDefault="00CA07A6" w:rsidP="00CA07A6">
    <w:pPr>
      <w:pStyle w:val="Header"/>
      <w:spacing w:before="120"/>
      <w:jc w:val="center"/>
      <w:rPr>
        <w:rFonts w:cs="Arial"/>
        <w:sz w:val="16"/>
        <w:szCs w:val="16"/>
      </w:rPr>
    </w:pPr>
    <w:r w:rsidRPr="007701FE">
      <w:rPr>
        <w:rFonts w:cs="Arial"/>
        <w:noProof/>
        <w:sz w:val="16"/>
        <w:szCs w:val="16"/>
      </w:rPr>
      <w:t>1775 Tysons Blvd, Suite 800, McLean, VA 22102</w:t>
    </w:r>
    <w:r w:rsidRPr="007701FE">
      <w:rPr>
        <w:rFonts w:cs="Arial"/>
        <w:noProof/>
        <w:color w:val="9B2743"/>
        <w:sz w:val="16"/>
        <w:szCs w:val="16"/>
      </w:rPr>
      <w:t xml:space="preserve"> </w:t>
    </w:r>
    <w:r w:rsidRPr="007701FE">
      <w:rPr>
        <w:rFonts w:cs="Arial"/>
        <w:b/>
        <w:bCs/>
        <w:color w:val="9B2743"/>
        <w:sz w:val="16"/>
        <w:szCs w:val="16"/>
      </w:rPr>
      <w:t>|</w:t>
    </w:r>
    <w:r w:rsidRPr="007701FE">
      <w:rPr>
        <w:rFonts w:cs="Arial"/>
        <w:color w:val="9B2743"/>
        <w:sz w:val="16"/>
        <w:szCs w:val="16"/>
      </w:rPr>
      <w:t xml:space="preserve"> </w:t>
    </w:r>
    <w:r w:rsidRPr="007701FE">
      <w:rPr>
        <w:rFonts w:cs="Arial"/>
        <w:sz w:val="16"/>
        <w:szCs w:val="16"/>
      </w:rPr>
      <w:t>credence</w:t>
    </w:r>
    <w:r>
      <w:rPr>
        <w:rFonts w:cs="Arial"/>
        <w:sz w:val="16"/>
        <w:szCs w:val="16"/>
      </w:rPr>
      <w:t>.ai</w:t>
    </w:r>
  </w:p>
  <w:p w14:paraId="3A92EA82" w14:textId="751D9BEA" w:rsidR="00CA07A6" w:rsidRPr="001B5A85" w:rsidRDefault="00CA07A6" w:rsidP="00CA07A6">
    <w:pPr>
      <w:pStyle w:val="Header"/>
      <w:spacing w:before="120"/>
      <w:jc w:val="center"/>
      <w:rPr>
        <w:rFonts w:cs="Arial"/>
        <w:b/>
        <w:bCs/>
        <w:color w:val="981B1E"/>
        <w:sz w:val="16"/>
        <w:szCs w:val="16"/>
      </w:rPr>
    </w:pPr>
  </w:p>
  <w:p w14:paraId="2672ED57" w14:textId="0BF35007" w:rsidR="00EE4979" w:rsidRDefault="00EE49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DF53" w14:textId="05F1DAC7" w:rsidR="00170B2D" w:rsidRDefault="00C51470" w:rsidP="0034669C">
    <w:pPr>
      <w:pStyle w:val="Footer"/>
    </w:pPr>
    <w:r>
      <w:rPr>
        <w:noProof/>
        <w:sz w:val="32"/>
        <w:szCs w:val="28"/>
      </w:rPr>
      <w:drawing>
        <wp:anchor distT="0" distB="0" distL="114300" distR="114300" simplePos="0" relativeHeight="251658243" behindDoc="0" locked="0" layoutInCell="1" allowOverlap="1" wp14:anchorId="5301B420" wp14:editId="449928D0">
          <wp:simplePos x="0" y="0"/>
          <wp:positionH relativeFrom="column">
            <wp:posOffset>-685800</wp:posOffset>
          </wp:positionH>
          <wp:positionV relativeFrom="paragraph">
            <wp:posOffset>-2047240</wp:posOffset>
          </wp:positionV>
          <wp:extent cx="3105237" cy="3228975"/>
          <wp:effectExtent l="0" t="0" r="0" b="0"/>
          <wp:wrapNone/>
          <wp:docPr id="7987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8000"/>
                    <a:extLst>
                      <a:ext uri="{28A0092B-C50C-407E-A947-70E740481C1C}">
                        <a14:useLocalDpi xmlns:a14="http://schemas.microsoft.com/office/drawing/2010/main" val="0"/>
                      </a:ext>
                    </a:extLst>
                  </a:blip>
                  <a:srcRect/>
                  <a:stretch>
                    <a:fillRect/>
                  </a:stretch>
                </pic:blipFill>
                <pic:spPr bwMode="auto">
                  <a:xfrm>
                    <a:off x="0" y="0"/>
                    <a:ext cx="3105237" cy="3228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7451" w14:textId="77777777" w:rsidR="00315392" w:rsidRDefault="00315392" w:rsidP="00EE4979">
      <w:r>
        <w:separator/>
      </w:r>
    </w:p>
  </w:footnote>
  <w:footnote w:type="continuationSeparator" w:id="0">
    <w:p w14:paraId="7D524C1A" w14:textId="77777777" w:rsidR="00315392" w:rsidRDefault="00315392" w:rsidP="00EE4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64CE" w14:textId="77777777" w:rsidR="0049601E" w:rsidRDefault="00496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7C25" w14:textId="26D926E5" w:rsidR="00C22C3D" w:rsidRPr="009C3EE4" w:rsidRDefault="00257954" w:rsidP="0087600B">
    <w:pPr>
      <w:pStyle w:val="Header"/>
      <w:tabs>
        <w:tab w:val="clear" w:pos="9360"/>
      </w:tabs>
      <w:spacing w:before="360"/>
      <w:rPr>
        <w:rFonts w:cs="Arial"/>
        <w:sz w:val="16"/>
        <w:szCs w:val="16"/>
      </w:rPr>
    </w:pPr>
    <w:r>
      <w:rPr>
        <w:rFonts w:cs="Arial"/>
        <w:noProof/>
        <w:sz w:val="16"/>
        <w:szCs w:val="16"/>
      </w:rPr>
      <w:drawing>
        <wp:anchor distT="0" distB="0" distL="114300" distR="114300" simplePos="0" relativeHeight="251658242" behindDoc="0" locked="0" layoutInCell="1" allowOverlap="1" wp14:anchorId="29D7E419" wp14:editId="5A5652C5">
          <wp:simplePos x="0" y="0"/>
          <wp:positionH relativeFrom="column">
            <wp:posOffset>0</wp:posOffset>
          </wp:positionH>
          <wp:positionV relativeFrom="paragraph">
            <wp:posOffset>0</wp:posOffset>
          </wp:positionV>
          <wp:extent cx="2066925" cy="311863"/>
          <wp:effectExtent l="0" t="0" r="0" b="0"/>
          <wp:wrapNone/>
          <wp:docPr id="1525156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5868" cy="313212"/>
                  </a:xfrm>
                  <a:prstGeom prst="rect">
                    <a:avLst/>
                  </a:prstGeom>
                  <a:noFill/>
                  <a:ln>
                    <a:noFill/>
                  </a:ln>
                </pic:spPr>
              </pic:pic>
            </a:graphicData>
          </a:graphic>
          <wp14:sizeRelH relativeFrom="page">
            <wp14:pctWidth>0</wp14:pctWidth>
          </wp14:sizeRelH>
          <wp14:sizeRelV relativeFrom="page">
            <wp14:pctHeight>0</wp14:pctHeight>
          </wp14:sizeRelV>
        </wp:anchor>
      </w:drawing>
    </w:r>
    <w:r w:rsidR="0087600B">
      <w:rPr>
        <w:rFonts w:cs="Arial"/>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CF48" w14:textId="56757478" w:rsidR="00B22529" w:rsidRDefault="00C51470">
    <w:pPr>
      <w:pStyle w:val="Header"/>
    </w:pPr>
    <w:r>
      <w:rPr>
        <w:rFonts w:cs="Arial"/>
        <w:noProof/>
        <w:sz w:val="16"/>
        <w:szCs w:val="16"/>
      </w:rPr>
      <w:drawing>
        <wp:anchor distT="0" distB="0" distL="114300" distR="114300" simplePos="0" relativeHeight="251658244" behindDoc="0" locked="0" layoutInCell="1" allowOverlap="1" wp14:anchorId="4A3440E9" wp14:editId="69CC12D4">
          <wp:simplePos x="0" y="0"/>
          <wp:positionH relativeFrom="column">
            <wp:posOffset>19050</wp:posOffset>
          </wp:positionH>
          <wp:positionV relativeFrom="paragraph">
            <wp:posOffset>-66675</wp:posOffset>
          </wp:positionV>
          <wp:extent cx="2066925" cy="311863"/>
          <wp:effectExtent l="0" t="0" r="0" b="0"/>
          <wp:wrapNone/>
          <wp:docPr id="925835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31186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9B3"/>
    <w:multiLevelType w:val="hybridMultilevel"/>
    <w:tmpl w:val="02E08F38"/>
    <w:lvl w:ilvl="0" w:tplc="3D6E0346">
      <w:start w:val="1"/>
      <w:numFmt w:val="bullet"/>
      <w:pStyle w:val="Tabl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00EF7"/>
    <w:multiLevelType w:val="hybridMultilevel"/>
    <w:tmpl w:val="A5D2FC32"/>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62918"/>
    <w:multiLevelType w:val="hybridMultilevel"/>
    <w:tmpl w:val="F3687190"/>
    <w:lvl w:ilvl="0" w:tplc="F686FB28">
      <w:start w:val="1"/>
      <w:numFmt w:val="decimal"/>
      <w:pStyle w:val="TableNumbered"/>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9026F"/>
    <w:multiLevelType w:val="multilevel"/>
    <w:tmpl w:val="01F6AB48"/>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EF01844"/>
    <w:multiLevelType w:val="hybridMultilevel"/>
    <w:tmpl w:val="BDCA6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9516D"/>
    <w:multiLevelType w:val="hybridMultilevel"/>
    <w:tmpl w:val="2056F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CE1852"/>
    <w:multiLevelType w:val="hybridMultilevel"/>
    <w:tmpl w:val="80969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084E9F"/>
    <w:multiLevelType w:val="hybridMultilevel"/>
    <w:tmpl w:val="BBAE99CC"/>
    <w:lvl w:ilvl="0" w:tplc="5DB0A5A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D442CE"/>
    <w:multiLevelType w:val="hybridMultilevel"/>
    <w:tmpl w:val="4A08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EF614D"/>
    <w:multiLevelType w:val="hybridMultilevel"/>
    <w:tmpl w:val="097C36C8"/>
    <w:lvl w:ilvl="0" w:tplc="56D0EA3A">
      <w:start w:val="1"/>
      <w:numFmt w:val="decimal"/>
      <w:lvlText w:val="%1."/>
      <w:lvlJc w:val="left"/>
      <w:pPr>
        <w:ind w:left="720" w:hanging="360"/>
      </w:pPr>
      <w:rPr>
        <w:rFonts w:hint="default"/>
      </w:rPr>
    </w:lvl>
    <w:lvl w:ilvl="1" w:tplc="4392B8F8">
      <w:start w:val="1"/>
      <w:numFmt w:val="lowerLetter"/>
      <w:lvlText w:val="%2."/>
      <w:lvlJc w:val="left"/>
      <w:pPr>
        <w:ind w:left="1080" w:hanging="360"/>
      </w:pPr>
      <w:rPr>
        <w:rFonts w:hint="default"/>
      </w:rPr>
    </w:lvl>
    <w:lvl w:ilvl="2" w:tplc="108E83EA">
      <w:start w:val="1"/>
      <w:numFmt w:val="lowerRoman"/>
      <w:lvlText w:val="%3."/>
      <w:lvlJc w:val="righ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0E1C83"/>
    <w:multiLevelType w:val="hybridMultilevel"/>
    <w:tmpl w:val="FB40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045823">
    <w:abstractNumId w:val="5"/>
  </w:num>
  <w:num w:numId="2" w16cid:durableId="451438564">
    <w:abstractNumId w:val="9"/>
  </w:num>
  <w:num w:numId="3" w16cid:durableId="91052902">
    <w:abstractNumId w:val="4"/>
  </w:num>
  <w:num w:numId="4" w16cid:durableId="1945190184">
    <w:abstractNumId w:val="1"/>
  </w:num>
  <w:num w:numId="5" w16cid:durableId="394859978">
    <w:abstractNumId w:val="6"/>
  </w:num>
  <w:num w:numId="6" w16cid:durableId="1809514751">
    <w:abstractNumId w:val="3"/>
  </w:num>
  <w:num w:numId="7" w16cid:durableId="836043327">
    <w:abstractNumId w:val="8"/>
  </w:num>
  <w:num w:numId="8" w16cid:durableId="1868904894">
    <w:abstractNumId w:val="0"/>
  </w:num>
  <w:num w:numId="9" w16cid:durableId="1269005645">
    <w:abstractNumId w:val="2"/>
  </w:num>
  <w:num w:numId="10" w16cid:durableId="508907240">
    <w:abstractNumId w:val="2"/>
    <w:lvlOverride w:ilvl="0">
      <w:startOverride w:val="1"/>
    </w:lvlOverride>
  </w:num>
  <w:num w:numId="11" w16cid:durableId="2086024951">
    <w:abstractNumId w:val="2"/>
    <w:lvlOverride w:ilvl="0">
      <w:startOverride w:val="1"/>
    </w:lvlOverride>
  </w:num>
  <w:num w:numId="12" w16cid:durableId="1293095993">
    <w:abstractNumId w:val="2"/>
    <w:lvlOverride w:ilvl="0">
      <w:startOverride w:val="1"/>
    </w:lvlOverride>
  </w:num>
  <w:num w:numId="13" w16cid:durableId="392824203">
    <w:abstractNumId w:val="2"/>
    <w:lvlOverride w:ilvl="0">
      <w:startOverride w:val="1"/>
    </w:lvlOverride>
  </w:num>
  <w:num w:numId="14" w16cid:durableId="292250703">
    <w:abstractNumId w:val="10"/>
  </w:num>
  <w:num w:numId="15" w16cid:durableId="2987333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FE"/>
    <w:rsid w:val="00005B94"/>
    <w:rsid w:val="000145A9"/>
    <w:rsid w:val="0003293C"/>
    <w:rsid w:val="00032AFF"/>
    <w:rsid w:val="00043AAC"/>
    <w:rsid w:val="0004787E"/>
    <w:rsid w:val="00063434"/>
    <w:rsid w:val="000847BB"/>
    <w:rsid w:val="000E2DA4"/>
    <w:rsid w:val="000F223E"/>
    <w:rsid w:val="000F789E"/>
    <w:rsid w:val="00136019"/>
    <w:rsid w:val="001524D7"/>
    <w:rsid w:val="00170B2D"/>
    <w:rsid w:val="001766E1"/>
    <w:rsid w:val="001812E5"/>
    <w:rsid w:val="001850E1"/>
    <w:rsid w:val="00193795"/>
    <w:rsid w:val="001B0882"/>
    <w:rsid w:val="001B5A85"/>
    <w:rsid w:val="001C13B8"/>
    <w:rsid w:val="001C716C"/>
    <w:rsid w:val="001E3B34"/>
    <w:rsid w:val="001F1272"/>
    <w:rsid w:val="001F259F"/>
    <w:rsid w:val="001F5831"/>
    <w:rsid w:val="00222DC9"/>
    <w:rsid w:val="00226A17"/>
    <w:rsid w:val="00226B48"/>
    <w:rsid w:val="00257954"/>
    <w:rsid w:val="002600A7"/>
    <w:rsid w:val="002670D6"/>
    <w:rsid w:val="0027008A"/>
    <w:rsid w:val="00282FE1"/>
    <w:rsid w:val="002865BA"/>
    <w:rsid w:val="00286F54"/>
    <w:rsid w:val="002C1BEF"/>
    <w:rsid w:val="002E2783"/>
    <w:rsid w:val="002E439A"/>
    <w:rsid w:val="002F24AC"/>
    <w:rsid w:val="002F56DA"/>
    <w:rsid w:val="00305FD7"/>
    <w:rsid w:val="00315392"/>
    <w:rsid w:val="003240E2"/>
    <w:rsid w:val="003332E0"/>
    <w:rsid w:val="00335C39"/>
    <w:rsid w:val="003368DC"/>
    <w:rsid w:val="0034669C"/>
    <w:rsid w:val="00351D14"/>
    <w:rsid w:val="00360690"/>
    <w:rsid w:val="00361A9F"/>
    <w:rsid w:val="00361F57"/>
    <w:rsid w:val="00375720"/>
    <w:rsid w:val="00376FCA"/>
    <w:rsid w:val="0038014A"/>
    <w:rsid w:val="00382A1C"/>
    <w:rsid w:val="00385D8E"/>
    <w:rsid w:val="003930D2"/>
    <w:rsid w:val="003A63FA"/>
    <w:rsid w:val="003B46D3"/>
    <w:rsid w:val="003B600D"/>
    <w:rsid w:val="003B76B7"/>
    <w:rsid w:val="003C2DDA"/>
    <w:rsid w:val="003E44B1"/>
    <w:rsid w:val="00405697"/>
    <w:rsid w:val="00424994"/>
    <w:rsid w:val="00424DB4"/>
    <w:rsid w:val="00446096"/>
    <w:rsid w:val="00450DCA"/>
    <w:rsid w:val="00453426"/>
    <w:rsid w:val="00454896"/>
    <w:rsid w:val="0049601E"/>
    <w:rsid w:val="004A1958"/>
    <w:rsid w:val="004A244F"/>
    <w:rsid w:val="004A6278"/>
    <w:rsid w:val="004A760B"/>
    <w:rsid w:val="004C09D1"/>
    <w:rsid w:val="004C255C"/>
    <w:rsid w:val="004D1EC2"/>
    <w:rsid w:val="004D268F"/>
    <w:rsid w:val="004D57F3"/>
    <w:rsid w:val="004D6B75"/>
    <w:rsid w:val="004E1E28"/>
    <w:rsid w:val="004F2CA7"/>
    <w:rsid w:val="0050383B"/>
    <w:rsid w:val="005262B0"/>
    <w:rsid w:val="00541911"/>
    <w:rsid w:val="0056449D"/>
    <w:rsid w:val="0059358F"/>
    <w:rsid w:val="005A1B35"/>
    <w:rsid w:val="005B6EB3"/>
    <w:rsid w:val="005C4FA8"/>
    <w:rsid w:val="005D200A"/>
    <w:rsid w:val="005D21C0"/>
    <w:rsid w:val="005E3E12"/>
    <w:rsid w:val="006157F3"/>
    <w:rsid w:val="00621C76"/>
    <w:rsid w:val="0062210A"/>
    <w:rsid w:val="00635D69"/>
    <w:rsid w:val="00652965"/>
    <w:rsid w:val="00677991"/>
    <w:rsid w:val="006A1CA8"/>
    <w:rsid w:val="006A7B0D"/>
    <w:rsid w:val="006D6C8B"/>
    <w:rsid w:val="006F1782"/>
    <w:rsid w:val="006F29D4"/>
    <w:rsid w:val="006F3BE9"/>
    <w:rsid w:val="00727513"/>
    <w:rsid w:val="007403CF"/>
    <w:rsid w:val="00763B05"/>
    <w:rsid w:val="007701FE"/>
    <w:rsid w:val="00775982"/>
    <w:rsid w:val="00782A25"/>
    <w:rsid w:val="00792C5B"/>
    <w:rsid w:val="007A1FE9"/>
    <w:rsid w:val="007B5091"/>
    <w:rsid w:val="007D1F67"/>
    <w:rsid w:val="007E24B5"/>
    <w:rsid w:val="007F66BF"/>
    <w:rsid w:val="00812CCA"/>
    <w:rsid w:val="0087600B"/>
    <w:rsid w:val="00894694"/>
    <w:rsid w:val="008D2EBD"/>
    <w:rsid w:val="008E00D6"/>
    <w:rsid w:val="008F09F5"/>
    <w:rsid w:val="008F5325"/>
    <w:rsid w:val="008F6F11"/>
    <w:rsid w:val="00900FA1"/>
    <w:rsid w:val="009014A5"/>
    <w:rsid w:val="0093501C"/>
    <w:rsid w:val="00941823"/>
    <w:rsid w:val="00945429"/>
    <w:rsid w:val="00960F03"/>
    <w:rsid w:val="00967E0B"/>
    <w:rsid w:val="00970013"/>
    <w:rsid w:val="00992183"/>
    <w:rsid w:val="009A597A"/>
    <w:rsid w:val="009A7824"/>
    <w:rsid w:val="009B6E42"/>
    <w:rsid w:val="009C3EE4"/>
    <w:rsid w:val="009D4280"/>
    <w:rsid w:val="00A045CF"/>
    <w:rsid w:val="00A24383"/>
    <w:rsid w:val="00A34E82"/>
    <w:rsid w:val="00A42E93"/>
    <w:rsid w:val="00A504FE"/>
    <w:rsid w:val="00A5118D"/>
    <w:rsid w:val="00A532B1"/>
    <w:rsid w:val="00A543CE"/>
    <w:rsid w:val="00A72ACF"/>
    <w:rsid w:val="00AA54DA"/>
    <w:rsid w:val="00AB6483"/>
    <w:rsid w:val="00AD0D4F"/>
    <w:rsid w:val="00AD4C12"/>
    <w:rsid w:val="00AD5748"/>
    <w:rsid w:val="00AE61FC"/>
    <w:rsid w:val="00B07E41"/>
    <w:rsid w:val="00B22529"/>
    <w:rsid w:val="00B46D29"/>
    <w:rsid w:val="00B5473F"/>
    <w:rsid w:val="00B66A0C"/>
    <w:rsid w:val="00B91618"/>
    <w:rsid w:val="00B94063"/>
    <w:rsid w:val="00B9416B"/>
    <w:rsid w:val="00BA2F40"/>
    <w:rsid w:val="00BB31D6"/>
    <w:rsid w:val="00BF1A32"/>
    <w:rsid w:val="00BF2604"/>
    <w:rsid w:val="00C20C76"/>
    <w:rsid w:val="00C2247F"/>
    <w:rsid w:val="00C22C3D"/>
    <w:rsid w:val="00C51470"/>
    <w:rsid w:val="00C6360E"/>
    <w:rsid w:val="00C9284D"/>
    <w:rsid w:val="00C97C67"/>
    <w:rsid w:val="00CA07A6"/>
    <w:rsid w:val="00CA0A98"/>
    <w:rsid w:val="00D0028E"/>
    <w:rsid w:val="00D0056B"/>
    <w:rsid w:val="00D01C1E"/>
    <w:rsid w:val="00D03B79"/>
    <w:rsid w:val="00D3063C"/>
    <w:rsid w:val="00D35B05"/>
    <w:rsid w:val="00D37792"/>
    <w:rsid w:val="00D406B5"/>
    <w:rsid w:val="00D74D70"/>
    <w:rsid w:val="00D83A21"/>
    <w:rsid w:val="00DD185D"/>
    <w:rsid w:val="00DD2E0F"/>
    <w:rsid w:val="00DD361F"/>
    <w:rsid w:val="00DD6861"/>
    <w:rsid w:val="00E06CF3"/>
    <w:rsid w:val="00E213C3"/>
    <w:rsid w:val="00E26818"/>
    <w:rsid w:val="00E3152D"/>
    <w:rsid w:val="00E3512A"/>
    <w:rsid w:val="00E43D2E"/>
    <w:rsid w:val="00E45144"/>
    <w:rsid w:val="00E472BC"/>
    <w:rsid w:val="00E740CA"/>
    <w:rsid w:val="00E85674"/>
    <w:rsid w:val="00EC053D"/>
    <w:rsid w:val="00EC52A6"/>
    <w:rsid w:val="00EE4979"/>
    <w:rsid w:val="00F3547E"/>
    <w:rsid w:val="00F43D33"/>
    <w:rsid w:val="00F50D66"/>
    <w:rsid w:val="00F632A4"/>
    <w:rsid w:val="00F8208B"/>
    <w:rsid w:val="00FB00BA"/>
    <w:rsid w:val="00FE1B85"/>
    <w:rsid w:val="00FE2CFA"/>
    <w:rsid w:val="5C86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AA07"/>
  <w15:chartTrackingRefBased/>
  <w15:docId w15:val="{4F3BF50A-F8E1-499D-8DFC-ADBEC1DA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7BB"/>
    <w:pPr>
      <w:spacing w:after="0" w:line="240" w:lineRule="auto"/>
    </w:pPr>
    <w:rPr>
      <w:rFonts w:ascii="Arial" w:hAnsi="Arial"/>
    </w:rPr>
  </w:style>
  <w:style w:type="paragraph" w:styleId="Heading1">
    <w:name w:val="heading 1"/>
    <w:basedOn w:val="Normal"/>
    <w:next w:val="Normal"/>
    <w:link w:val="Heading1Char"/>
    <w:uiPriority w:val="1"/>
    <w:qFormat/>
    <w:rsid w:val="00D0056B"/>
    <w:pPr>
      <w:keepNext/>
      <w:keepLines/>
      <w:pBdr>
        <w:bottom w:val="single" w:sz="4" w:space="1" w:color="9B2743"/>
      </w:pBdr>
      <w:outlineLvl w:val="0"/>
    </w:pPr>
    <w:rPr>
      <w:rFonts w:eastAsiaTheme="majorEastAsia" w:cstheme="majorBidi"/>
      <w:b/>
      <w:color w:val="9B2743"/>
      <w:sz w:val="32"/>
      <w:szCs w:val="32"/>
    </w:rPr>
  </w:style>
  <w:style w:type="paragraph" w:styleId="Heading2">
    <w:name w:val="heading 2"/>
    <w:basedOn w:val="Normal"/>
    <w:next w:val="Normal"/>
    <w:link w:val="Heading2Char"/>
    <w:uiPriority w:val="2"/>
    <w:unhideWhenUsed/>
    <w:qFormat/>
    <w:rsid w:val="00DD185D"/>
    <w:pPr>
      <w:keepNext/>
      <w:keepLines/>
      <w:outlineLvl w:val="1"/>
    </w:pPr>
    <w:rPr>
      <w:rFonts w:eastAsiaTheme="majorEastAsia" w:cstheme="majorBidi"/>
      <w:b/>
      <w:color w:val="981E21"/>
      <w:sz w:val="26"/>
      <w:szCs w:val="26"/>
    </w:rPr>
  </w:style>
  <w:style w:type="paragraph" w:styleId="Heading3">
    <w:name w:val="heading 3"/>
    <w:basedOn w:val="Normal"/>
    <w:next w:val="Normal"/>
    <w:link w:val="Heading3Char"/>
    <w:uiPriority w:val="3"/>
    <w:unhideWhenUsed/>
    <w:qFormat/>
    <w:rsid w:val="00A72ACF"/>
    <w:pPr>
      <w:keepNext/>
      <w:keepLines/>
      <w:outlineLvl w:val="2"/>
    </w:pPr>
    <w:rPr>
      <w:rFonts w:eastAsiaTheme="majorEastAsia" w:cstheme="majorBidi"/>
      <w:b/>
      <w:i/>
      <w:sz w:val="24"/>
      <w:szCs w:val="24"/>
    </w:rPr>
  </w:style>
  <w:style w:type="paragraph" w:styleId="Heading4">
    <w:name w:val="heading 4"/>
    <w:basedOn w:val="Normal"/>
    <w:next w:val="Normal"/>
    <w:link w:val="Heading4Char"/>
    <w:uiPriority w:val="4"/>
    <w:unhideWhenUsed/>
    <w:qFormat/>
    <w:rsid w:val="00A72ACF"/>
    <w:pPr>
      <w:keepNext/>
      <w:keepLines/>
      <w:outlineLvl w:val="3"/>
    </w:pPr>
    <w:rPr>
      <w:rFonts w:eastAsiaTheme="majorEastAsia" w:cstheme="majorBidi"/>
      <w:i/>
      <w:iCs/>
      <w:sz w:val="24"/>
    </w:rPr>
  </w:style>
  <w:style w:type="paragraph" w:styleId="Heading5">
    <w:name w:val="heading 5"/>
    <w:basedOn w:val="Normal"/>
    <w:next w:val="Normal"/>
    <w:link w:val="Heading5Char"/>
    <w:uiPriority w:val="5"/>
    <w:unhideWhenUsed/>
    <w:qFormat/>
    <w:rsid w:val="00A72ACF"/>
    <w:pPr>
      <w:keepNext/>
      <w:keepLines/>
      <w:outlineLvl w:val="4"/>
    </w:pPr>
    <w:rPr>
      <w:rFonts w:eastAsiaTheme="majorEastAsia" w:cstheme="majorBidi"/>
      <w:i/>
    </w:rPr>
  </w:style>
  <w:style w:type="paragraph" w:styleId="Heading6">
    <w:name w:val="heading 6"/>
    <w:basedOn w:val="Normal"/>
    <w:next w:val="Normal"/>
    <w:link w:val="Heading6Char"/>
    <w:uiPriority w:val="99"/>
    <w:unhideWhenUsed/>
    <w:rsid w:val="00222DC9"/>
    <w:pPr>
      <w:keepNext/>
      <w:keepLines/>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uiPriority w:val="99"/>
    <w:unhideWhenUsed/>
    <w:rsid w:val="00222DC9"/>
    <w:pPr>
      <w:keepNext/>
      <w:keepLines/>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uiPriority w:val="99"/>
    <w:unhideWhenUsed/>
    <w:qFormat/>
    <w:rsid w:val="00222DC9"/>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9"/>
    <w:unhideWhenUsed/>
    <w:qFormat/>
    <w:rsid w:val="00222DC9"/>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ACF"/>
    <w:pPr>
      <w:tabs>
        <w:tab w:val="center" w:pos="4680"/>
        <w:tab w:val="right" w:pos="9360"/>
      </w:tabs>
    </w:pPr>
  </w:style>
  <w:style w:type="character" w:customStyle="1" w:styleId="HeaderChar">
    <w:name w:val="Header Char"/>
    <w:basedOn w:val="DefaultParagraphFont"/>
    <w:link w:val="Header"/>
    <w:uiPriority w:val="99"/>
    <w:rsid w:val="00A72ACF"/>
    <w:rPr>
      <w:rFonts w:ascii="Arial" w:hAnsi="Arial"/>
    </w:rPr>
  </w:style>
  <w:style w:type="paragraph" w:styleId="Footer">
    <w:name w:val="footer"/>
    <w:basedOn w:val="Normal"/>
    <w:link w:val="FooterChar"/>
    <w:uiPriority w:val="99"/>
    <w:unhideWhenUsed/>
    <w:rsid w:val="001812E5"/>
    <w:pPr>
      <w:tabs>
        <w:tab w:val="center" w:pos="4680"/>
        <w:tab w:val="right" w:pos="9360"/>
      </w:tabs>
    </w:pPr>
    <w:rPr>
      <w:sz w:val="18"/>
    </w:rPr>
  </w:style>
  <w:style w:type="character" w:customStyle="1" w:styleId="FooterChar">
    <w:name w:val="Footer Char"/>
    <w:basedOn w:val="DefaultParagraphFont"/>
    <w:link w:val="Footer"/>
    <w:uiPriority w:val="99"/>
    <w:rsid w:val="001812E5"/>
    <w:rPr>
      <w:rFonts w:ascii="Times New Roman" w:hAnsi="Times New Roman"/>
      <w:sz w:val="18"/>
    </w:rPr>
  </w:style>
  <w:style w:type="table" w:styleId="TableGrid">
    <w:name w:val="Table Grid"/>
    <w:basedOn w:val="TableNormal"/>
    <w:uiPriority w:val="39"/>
    <w:rsid w:val="001F5831"/>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0056B"/>
    <w:rPr>
      <w:rFonts w:ascii="Arial" w:eastAsiaTheme="majorEastAsia" w:hAnsi="Arial" w:cstheme="majorBidi"/>
      <w:b/>
      <w:color w:val="9B2743"/>
      <w:sz w:val="32"/>
      <w:szCs w:val="32"/>
    </w:rPr>
  </w:style>
  <w:style w:type="paragraph" w:styleId="ListParagraph">
    <w:name w:val="List Paragraph"/>
    <w:basedOn w:val="Normal"/>
    <w:uiPriority w:val="34"/>
    <w:rsid w:val="00361A9F"/>
    <w:pPr>
      <w:ind w:left="360"/>
      <w:contextualSpacing/>
    </w:pPr>
  </w:style>
  <w:style w:type="character" w:customStyle="1" w:styleId="Heading2Char">
    <w:name w:val="Heading 2 Char"/>
    <w:basedOn w:val="DefaultParagraphFont"/>
    <w:link w:val="Heading2"/>
    <w:uiPriority w:val="2"/>
    <w:rsid w:val="00DD185D"/>
    <w:rPr>
      <w:rFonts w:ascii="Arial" w:eastAsiaTheme="majorEastAsia" w:hAnsi="Arial" w:cstheme="majorBidi"/>
      <w:b/>
      <w:color w:val="981E21"/>
      <w:sz w:val="26"/>
      <w:szCs w:val="26"/>
    </w:rPr>
  </w:style>
  <w:style w:type="character" w:customStyle="1" w:styleId="Heading3Char">
    <w:name w:val="Heading 3 Char"/>
    <w:basedOn w:val="DefaultParagraphFont"/>
    <w:link w:val="Heading3"/>
    <w:uiPriority w:val="3"/>
    <w:rsid w:val="00A72ACF"/>
    <w:rPr>
      <w:rFonts w:ascii="Arial" w:eastAsiaTheme="majorEastAsia" w:hAnsi="Arial" w:cstheme="majorBidi"/>
      <w:b/>
      <w:i/>
      <w:sz w:val="24"/>
      <w:szCs w:val="24"/>
    </w:rPr>
  </w:style>
  <w:style w:type="character" w:customStyle="1" w:styleId="Heading4Char">
    <w:name w:val="Heading 4 Char"/>
    <w:basedOn w:val="DefaultParagraphFont"/>
    <w:link w:val="Heading4"/>
    <w:uiPriority w:val="4"/>
    <w:rsid w:val="00A72ACF"/>
    <w:rPr>
      <w:rFonts w:ascii="Arial" w:eastAsiaTheme="majorEastAsia" w:hAnsi="Arial" w:cstheme="majorBidi"/>
      <w:i/>
      <w:iCs/>
      <w:sz w:val="24"/>
    </w:rPr>
  </w:style>
  <w:style w:type="character" w:customStyle="1" w:styleId="Heading5Char">
    <w:name w:val="Heading 5 Char"/>
    <w:basedOn w:val="DefaultParagraphFont"/>
    <w:link w:val="Heading5"/>
    <w:uiPriority w:val="5"/>
    <w:rsid w:val="00A72ACF"/>
    <w:rPr>
      <w:rFonts w:ascii="Arial" w:eastAsiaTheme="majorEastAsia" w:hAnsi="Arial" w:cstheme="majorBidi"/>
      <w:i/>
    </w:rPr>
  </w:style>
  <w:style w:type="paragraph" w:customStyle="1" w:styleId="Rqmts">
    <w:name w:val="Rqmts"/>
    <w:basedOn w:val="Normal"/>
    <w:link w:val="RqmtsChar"/>
    <w:uiPriority w:val="12"/>
    <w:qFormat/>
    <w:rsid w:val="00A72ACF"/>
    <w:pPr>
      <w:shd w:val="clear" w:color="auto" w:fill="E2EFD9" w:themeFill="accent6" w:themeFillTint="33"/>
    </w:pPr>
    <w:rPr>
      <w:i/>
      <w:color w:val="00B050"/>
    </w:rPr>
  </w:style>
  <w:style w:type="character" w:customStyle="1" w:styleId="RqmtsChar">
    <w:name w:val="Rqmts Char"/>
    <w:basedOn w:val="DefaultParagraphFont"/>
    <w:link w:val="Rqmts"/>
    <w:uiPriority w:val="12"/>
    <w:rsid w:val="00A72ACF"/>
    <w:rPr>
      <w:rFonts w:ascii="Arial" w:hAnsi="Arial"/>
      <w:i/>
      <w:color w:val="00B050"/>
      <w:shd w:val="clear" w:color="auto" w:fill="E2EFD9" w:themeFill="accent6" w:themeFillTint="33"/>
    </w:rPr>
  </w:style>
  <w:style w:type="paragraph" w:customStyle="1" w:styleId="FigureTitle">
    <w:name w:val="Figure Title"/>
    <w:basedOn w:val="Normal"/>
    <w:next w:val="Normal"/>
    <w:link w:val="FigureTitleChar"/>
    <w:uiPriority w:val="7"/>
    <w:qFormat/>
    <w:rsid w:val="00A72ACF"/>
    <w:pPr>
      <w:jc w:val="center"/>
    </w:pPr>
    <w:rPr>
      <w:b/>
    </w:rPr>
  </w:style>
  <w:style w:type="paragraph" w:customStyle="1" w:styleId="TableTitle">
    <w:name w:val="Table Title"/>
    <w:basedOn w:val="Normal"/>
    <w:next w:val="Normal"/>
    <w:link w:val="TableTitleChar"/>
    <w:uiPriority w:val="8"/>
    <w:qFormat/>
    <w:rsid w:val="00A72ACF"/>
    <w:pPr>
      <w:jc w:val="center"/>
    </w:pPr>
    <w:rPr>
      <w:b/>
    </w:rPr>
  </w:style>
  <w:style w:type="character" w:customStyle="1" w:styleId="FigureTitleChar">
    <w:name w:val="Figure Title Char"/>
    <w:basedOn w:val="DefaultParagraphFont"/>
    <w:link w:val="FigureTitle"/>
    <w:uiPriority w:val="7"/>
    <w:rsid w:val="00A72ACF"/>
    <w:rPr>
      <w:rFonts w:ascii="Arial" w:hAnsi="Arial"/>
      <w:b/>
    </w:rPr>
  </w:style>
  <w:style w:type="table" w:customStyle="1" w:styleId="TableTop">
    <w:name w:val="TableTop"/>
    <w:basedOn w:val="TableNormal"/>
    <w:uiPriority w:val="99"/>
    <w:rsid w:val="00E213C3"/>
    <w:pPr>
      <w:spacing w:after="0" w:line="240" w:lineRule="auto"/>
    </w:pPr>
    <w:rPr>
      <w:rFonts w:ascii="Times New Roman" w:hAnsi="Times New Roman"/>
      <w:sz w:val="20"/>
    </w:rPr>
    <w:tblPr>
      <w:tblStyleRow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b/>
        <w:color w:val="FFFFFF" w:themeColor="background1"/>
        <w:sz w:val="20"/>
      </w:rPr>
      <w:tblPr/>
      <w:trPr>
        <w:tblHeader/>
      </w:trPr>
      <w:tcPr>
        <w:shd w:val="clear" w:color="auto" w:fill="9B2743"/>
        <w:vAlign w:val="center"/>
      </w:tcPr>
    </w:tblStylePr>
    <w:tblStylePr w:type="band1Horz">
      <w:pPr>
        <w:wordWrap/>
        <w:spacing w:beforeLines="0" w:before="0" w:beforeAutospacing="0" w:afterLines="0" w:after="0" w:afterAutospacing="0" w:line="240" w:lineRule="auto"/>
        <w:ind w:leftChars="0" w:left="0" w:rightChars="0" w:right="0" w:firstLineChars="0" w:firstLine="0"/>
      </w:pPr>
      <w:rPr>
        <w:rFonts w:ascii="Times New Roman" w:hAnsi="Times New Roman"/>
        <w:sz w:val="20"/>
      </w:rPr>
      <w:tblPr/>
      <w:tcPr>
        <w:shd w:val="clear" w:color="auto" w:fill="F2F2F2" w:themeFill="background1" w:themeFillShade="F2"/>
      </w:tcPr>
    </w:tblStylePr>
  </w:style>
  <w:style w:type="character" w:customStyle="1" w:styleId="TableTitleChar">
    <w:name w:val="Table Title Char"/>
    <w:basedOn w:val="DefaultParagraphFont"/>
    <w:link w:val="TableTitle"/>
    <w:uiPriority w:val="8"/>
    <w:rsid w:val="00A72ACF"/>
    <w:rPr>
      <w:rFonts w:ascii="Arial" w:hAnsi="Arial"/>
      <w:b/>
    </w:rPr>
  </w:style>
  <w:style w:type="table" w:customStyle="1" w:styleId="TableLeft">
    <w:name w:val="TableLeft"/>
    <w:basedOn w:val="TableNormal"/>
    <w:uiPriority w:val="99"/>
    <w:rsid w:val="00E213C3"/>
    <w:pPr>
      <w:spacing w:after="0" w:line="240" w:lineRule="auto"/>
    </w:pPr>
    <w:rPr>
      <w:rFonts w:ascii="Times New Roman" w:hAnsi="Times New Roman"/>
      <w:sz w:val="20"/>
    </w:rPr>
    <w:tblPr>
      <w:tblStyleRow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Col">
      <w:pPr>
        <w:wordWrap/>
        <w:spacing w:beforeLines="0" w:before="0" w:beforeAutospacing="0" w:afterLines="0" w:after="0" w:afterAutospacing="0" w:line="240" w:lineRule="auto"/>
        <w:ind w:leftChars="0" w:left="0" w:rightChars="0" w:right="0" w:firstLineChars="0" w:firstLine="0"/>
        <w:contextualSpacing/>
        <w:jc w:val="center"/>
      </w:pPr>
      <w:rPr>
        <w:b/>
        <w:color w:val="FFFFFF" w:themeColor="background1"/>
      </w:rPr>
      <w:tblPr/>
      <w:tcPr>
        <w:shd w:val="clear" w:color="auto" w:fill="9B2743"/>
        <w:vAlign w:val="center"/>
      </w:tcPr>
    </w:tblStylePr>
    <w:tblStylePr w:type="band1Horz">
      <w:pPr>
        <w:wordWrap/>
        <w:spacing w:beforeLines="0" w:before="0" w:beforeAutospacing="0" w:afterLines="0" w:after="0" w:afterAutospacing="0" w:line="240" w:lineRule="auto"/>
        <w:ind w:leftChars="0" w:left="0" w:rightChars="0" w:right="0" w:firstLineChars="0" w:firstLine="0"/>
      </w:pPr>
      <w:tblPr/>
      <w:tcPr>
        <w:shd w:val="clear" w:color="auto" w:fill="F2F2F2" w:themeFill="background1" w:themeFillShade="F2"/>
      </w:tcPr>
    </w:tblStylePr>
  </w:style>
  <w:style w:type="table" w:customStyle="1" w:styleId="TableTopLeft">
    <w:name w:val="TableTopLeft"/>
    <w:basedOn w:val="TableNormal"/>
    <w:uiPriority w:val="99"/>
    <w:rsid w:val="00E213C3"/>
    <w:pPr>
      <w:spacing w:after="0" w:line="240" w:lineRule="auto"/>
    </w:pPr>
    <w:rPr>
      <w:rFonts w:ascii="Times New Roman" w:hAnsi="Times New Roman"/>
      <w:sz w:val="20"/>
    </w:rPr>
    <w:tblPr>
      <w:tblStyleRow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wordWrap/>
        <w:spacing w:beforeLines="0" w:before="0" w:beforeAutospacing="0" w:afterLines="0" w:after="0" w:afterAutospacing="0" w:line="240" w:lineRule="auto"/>
        <w:ind w:leftChars="0" w:left="0" w:rightChars="0" w:right="0" w:firstLineChars="0" w:firstLine="0"/>
        <w:jc w:val="center"/>
      </w:pPr>
      <w:rPr>
        <w:b/>
        <w:color w:val="FFFFFF" w:themeColor="background1"/>
      </w:rPr>
      <w:tblPr/>
      <w:tcPr>
        <w:shd w:val="clear" w:color="auto" w:fill="9B2743"/>
        <w:vAlign w:val="center"/>
      </w:tcPr>
    </w:tblStylePr>
    <w:tblStylePr w:type="firstCol">
      <w:pPr>
        <w:wordWrap/>
        <w:spacing w:beforeLines="0" w:before="0" w:beforeAutospacing="0" w:afterLines="0" w:after="0" w:afterAutospacing="0" w:line="240" w:lineRule="auto"/>
        <w:ind w:leftChars="0" w:left="0" w:rightChars="0" w:right="0" w:firstLineChars="0" w:firstLine="0"/>
        <w:jc w:val="center"/>
      </w:pPr>
      <w:rPr>
        <w:b/>
        <w:color w:val="FFFFFF" w:themeColor="background1"/>
      </w:rPr>
      <w:tblPr/>
      <w:tcPr>
        <w:shd w:val="clear" w:color="auto" w:fill="9B2743"/>
        <w:vAlign w:val="center"/>
      </w:tcPr>
    </w:tblStylePr>
    <w:tblStylePr w:type="band1Horz">
      <w:pPr>
        <w:wordWrap/>
        <w:spacing w:beforeLines="0" w:before="0" w:beforeAutospacing="0" w:afterLines="0" w:after="0" w:afterAutospacing="0" w:line="240" w:lineRule="auto"/>
        <w:ind w:leftChars="0" w:left="0" w:rightChars="0" w:right="0" w:firstLineChars="0" w:firstLine="0"/>
      </w:pPr>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446096"/>
    <w:rPr>
      <w:sz w:val="16"/>
      <w:szCs w:val="16"/>
    </w:rPr>
  </w:style>
  <w:style w:type="paragraph" w:styleId="CommentText">
    <w:name w:val="annotation text"/>
    <w:basedOn w:val="Normal"/>
    <w:link w:val="CommentTextChar"/>
    <w:uiPriority w:val="99"/>
    <w:semiHidden/>
    <w:unhideWhenUsed/>
    <w:rsid w:val="00446096"/>
    <w:rPr>
      <w:sz w:val="20"/>
      <w:szCs w:val="20"/>
    </w:rPr>
  </w:style>
  <w:style w:type="character" w:customStyle="1" w:styleId="CommentTextChar">
    <w:name w:val="Comment Text Char"/>
    <w:basedOn w:val="DefaultParagraphFont"/>
    <w:link w:val="CommentText"/>
    <w:uiPriority w:val="99"/>
    <w:semiHidden/>
    <w:rsid w:val="0044609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46096"/>
    <w:rPr>
      <w:b/>
      <w:bCs/>
    </w:rPr>
  </w:style>
  <w:style w:type="character" w:customStyle="1" w:styleId="CommentSubjectChar">
    <w:name w:val="Comment Subject Char"/>
    <w:basedOn w:val="CommentTextChar"/>
    <w:link w:val="CommentSubject"/>
    <w:uiPriority w:val="99"/>
    <w:semiHidden/>
    <w:rsid w:val="00446096"/>
    <w:rPr>
      <w:rFonts w:ascii="Times New Roman" w:hAnsi="Times New Roman"/>
      <w:b/>
      <w:bCs/>
      <w:sz w:val="20"/>
      <w:szCs w:val="20"/>
    </w:rPr>
  </w:style>
  <w:style w:type="paragraph" w:styleId="TOC1">
    <w:name w:val="toc 1"/>
    <w:basedOn w:val="Normal"/>
    <w:next w:val="Normal"/>
    <w:link w:val="TOC1Char"/>
    <w:autoRedefine/>
    <w:uiPriority w:val="39"/>
    <w:unhideWhenUsed/>
    <w:rsid w:val="004A760B"/>
    <w:pPr>
      <w:tabs>
        <w:tab w:val="right" w:leader="dot" w:pos="9350"/>
      </w:tabs>
      <w:spacing w:after="100"/>
    </w:pPr>
    <w:rPr>
      <w:b/>
    </w:rPr>
  </w:style>
  <w:style w:type="paragraph" w:styleId="TOC2">
    <w:name w:val="toc 2"/>
    <w:basedOn w:val="Normal"/>
    <w:next w:val="Normal"/>
    <w:autoRedefine/>
    <w:uiPriority w:val="39"/>
    <w:unhideWhenUsed/>
    <w:rsid w:val="004A760B"/>
    <w:pPr>
      <w:spacing w:after="100"/>
      <w:ind w:left="220"/>
    </w:pPr>
  </w:style>
  <w:style w:type="paragraph" w:styleId="TOC3">
    <w:name w:val="toc 3"/>
    <w:basedOn w:val="Normal"/>
    <w:next w:val="Normal"/>
    <w:autoRedefine/>
    <w:uiPriority w:val="39"/>
    <w:unhideWhenUsed/>
    <w:rsid w:val="004A760B"/>
    <w:pPr>
      <w:spacing w:after="100"/>
      <w:ind w:left="440"/>
    </w:pPr>
  </w:style>
  <w:style w:type="paragraph" w:customStyle="1" w:styleId="TOCFT">
    <w:name w:val="TOC/F/T"/>
    <w:basedOn w:val="TOC1"/>
    <w:link w:val="TOCFTChar"/>
    <w:uiPriority w:val="6"/>
    <w:qFormat/>
    <w:rsid w:val="00A72ACF"/>
    <w:pPr>
      <w:pBdr>
        <w:bottom w:val="single" w:sz="4" w:space="1" w:color="9B2743"/>
      </w:pBdr>
      <w:spacing w:after="0"/>
    </w:pPr>
    <w:rPr>
      <w:color w:val="9B2743"/>
      <w:sz w:val="28"/>
    </w:rPr>
  </w:style>
  <w:style w:type="character" w:customStyle="1" w:styleId="TOC1Char">
    <w:name w:val="TOC 1 Char"/>
    <w:basedOn w:val="DefaultParagraphFont"/>
    <w:link w:val="TOC1"/>
    <w:uiPriority w:val="39"/>
    <w:rsid w:val="004A760B"/>
    <w:rPr>
      <w:rFonts w:ascii="Times New Roman" w:hAnsi="Times New Roman"/>
      <w:b/>
    </w:rPr>
  </w:style>
  <w:style w:type="character" w:customStyle="1" w:styleId="TOCFTChar">
    <w:name w:val="TOC/F/T Char"/>
    <w:basedOn w:val="TOC1Char"/>
    <w:link w:val="TOCFT"/>
    <w:uiPriority w:val="6"/>
    <w:rsid w:val="00A72ACF"/>
    <w:rPr>
      <w:rFonts w:ascii="Arial" w:hAnsi="Arial"/>
      <w:b/>
      <w:color w:val="9B2743"/>
      <w:sz w:val="28"/>
    </w:rPr>
  </w:style>
  <w:style w:type="paragraph" w:customStyle="1" w:styleId="TableBullets">
    <w:name w:val="Table Bullets"/>
    <w:basedOn w:val="Normal"/>
    <w:link w:val="TableBulletsChar"/>
    <w:uiPriority w:val="9"/>
    <w:qFormat/>
    <w:rsid w:val="00A72ACF"/>
    <w:pPr>
      <w:numPr>
        <w:numId w:val="8"/>
      </w:numPr>
      <w:ind w:left="144" w:hanging="144"/>
    </w:pPr>
    <w:rPr>
      <w:sz w:val="20"/>
    </w:rPr>
  </w:style>
  <w:style w:type="paragraph" w:customStyle="1" w:styleId="TableNumbered">
    <w:name w:val="Table Numbered"/>
    <w:basedOn w:val="Normal"/>
    <w:next w:val="Normal"/>
    <w:link w:val="TableNumberedChar"/>
    <w:uiPriority w:val="10"/>
    <w:qFormat/>
    <w:rsid w:val="00A72ACF"/>
    <w:pPr>
      <w:numPr>
        <w:numId w:val="9"/>
      </w:numPr>
      <w:ind w:left="187" w:hanging="187"/>
    </w:pPr>
    <w:rPr>
      <w:sz w:val="20"/>
    </w:rPr>
  </w:style>
  <w:style w:type="character" w:customStyle="1" w:styleId="TableBulletsChar">
    <w:name w:val="Table Bullets Char"/>
    <w:basedOn w:val="DefaultParagraphFont"/>
    <w:link w:val="TableBullets"/>
    <w:uiPriority w:val="9"/>
    <w:rsid w:val="00A72ACF"/>
    <w:rPr>
      <w:rFonts w:ascii="Arial" w:hAnsi="Arial"/>
      <w:sz w:val="20"/>
    </w:rPr>
  </w:style>
  <w:style w:type="character" w:customStyle="1" w:styleId="TableNumberedChar">
    <w:name w:val="Table Numbered Char"/>
    <w:basedOn w:val="DefaultParagraphFont"/>
    <w:link w:val="TableNumbered"/>
    <w:uiPriority w:val="10"/>
    <w:rsid w:val="00A72ACF"/>
    <w:rPr>
      <w:rFonts w:ascii="Arial" w:hAnsi="Arial"/>
      <w:sz w:val="20"/>
    </w:rPr>
  </w:style>
  <w:style w:type="paragraph" w:styleId="Revision">
    <w:name w:val="Revision"/>
    <w:hidden/>
    <w:uiPriority w:val="99"/>
    <w:semiHidden/>
    <w:rsid w:val="00226B48"/>
    <w:pPr>
      <w:spacing w:after="0" w:line="240" w:lineRule="auto"/>
    </w:pPr>
    <w:rPr>
      <w:rFonts w:ascii="Times New Roman" w:hAnsi="Times New Roman"/>
    </w:rPr>
  </w:style>
  <w:style w:type="character" w:styleId="Hyperlink">
    <w:name w:val="Hyperlink"/>
    <w:basedOn w:val="DefaultParagraphFont"/>
    <w:uiPriority w:val="99"/>
    <w:unhideWhenUsed/>
    <w:rsid w:val="002E439A"/>
    <w:rPr>
      <w:color w:val="0563C1" w:themeColor="hyperlink"/>
      <w:u w:val="single"/>
    </w:rPr>
  </w:style>
  <w:style w:type="paragraph" w:customStyle="1" w:styleId="Table-Normal">
    <w:name w:val="Table-Normal"/>
    <w:basedOn w:val="Normal"/>
    <w:link w:val="Table-NormalChar"/>
    <w:uiPriority w:val="8"/>
    <w:qFormat/>
    <w:rsid w:val="00A72ACF"/>
    <w:rPr>
      <w:sz w:val="20"/>
    </w:rPr>
  </w:style>
  <w:style w:type="character" w:customStyle="1" w:styleId="Table-NormalChar">
    <w:name w:val="Table-Normal Char"/>
    <w:basedOn w:val="DefaultParagraphFont"/>
    <w:link w:val="Table-Normal"/>
    <w:uiPriority w:val="8"/>
    <w:rsid w:val="00A72ACF"/>
    <w:rPr>
      <w:rFonts w:ascii="Arial" w:hAnsi="Arial"/>
      <w:sz w:val="20"/>
    </w:rPr>
  </w:style>
  <w:style w:type="character" w:customStyle="1" w:styleId="Heading6Char">
    <w:name w:val="Heading 6 Char"/>
    <w:basedOn w:val="DefaultParagraphFont"/>
    <w:link w:val="Heading6"/>
    <w:uiPriority w:val="99"/>
    <w:rsid w:val="00222DC9"/>
    <w:rPr>
      <w:rFonts w:ascii="Arial" w:eastAsiaTheme="majorEastAsia" w:hAnsi="Arial" w:cstheme="majorBidi"/>
      <w:color w:val="1F3763" w:themeColor="accent1" w:themeShade="7F"/>
    </w:rPr>
  </w:style>
  <w:style w:type="character" w:customStyle="1" w:styleId="Heading7Char">
    <w:name w:val="Heading 7 Char"/>
    <w:basedOn w:val="DefaultParagraphFont"/>
    <w:link w:val="Heading7"/>
    <w:uiPriority w:val="99"/>
    <w:rsid w:val="00222DC9"/>
    <w:rPr>
      <w:rFonts w:ascii="Arial" w:eastAsiaTheme="majorEastAsia" w:hAnsi="Arial" w:cstheme="majorBidi"/>
      <w:i/>
      <w:iCs/>
      <w:color w:val="1F3763" w:themeColor="accent1" w:themeShade="7F"/>
    </w:rPr>
  </w:style>
  <w:style w:type="character" w:customStyle="1" w:styleId="Heading8Char">
    <w:name w:val="Heading 8 Char"/>
    <w:basedOn w:val="DefaultParagraphFont"/>
    <w:link w:val="Heading8"/>
    <w:uiPriority w:val="99"/>
    <w:rsid w:val="00222DC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9"/>
    <w:rsid w:val="00222DC9"/>
    <w:rPr>
      <w:rFonts w:ascii="Arial" w:eastAsiaTheme="majorEastAsia" w:hAnsi="Arial"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p@sewp.nasa.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perkowski\Credence%20Management%20Solutions%20LLC\Graphics%20-%20Credence%20Branding%20&amp;%20Templates\1.%20Credence%20Letterhead%20(2025)\Credence%20Letterhead%20-%201775%20Tysons%20Blvd%20NewLogo_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E5B1E1AC5A4DA6715646C3899C41" ma:contentTypeVersion="18" ma:contentTypeDescription="Create a new document." ma:contentTypeScope="" ma:versionID="47d476254c1121fe551be46585446908">
  <xsd:schema xmlns:xsd="http://www.w3.org/2001/XMLSchema" xmlns:xs="http://www.w3.org/2001/XMLSchema" xmlns:p="http://schemas.microsoft.com/office/2006/metadata/properties" xmlns:ns2="510731d2-8a90-44bb-b56d-2f4843f81485" xmlns:ns3="49c7d436-c696-4a78-8bd2-6d8f244aa579" targetNamespace="http://schemas.microsoft.com/office/2006/metadata/properties" ma:root="true" ma:fieldsID="2de22f03e95aeac03fa0b1144077fd45" ns2:_="" ns3:_="">
    <xsd:import namespace="510731d2-8a90-44bb-b56d-2f4843f81485"/>
    <xsd:import namespace="49c7d436-c696-4a78-8bd2-6d8f244aa5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ImageMetadataListItemId" minOccurs="0"/>
                <xsd:element ref="ns2:ImageMetadataListFieldId"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731d2-8a90-44bb-b56d-2f4843f81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a4ee310-a76a-4bf2-bd8b-43c2b346e8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ImageMetadataListItemId" ma:index="22" nillable="true" ma:displayName="ImageMetadataListItemId" ma:hidden="true" ma:indexed="true" ma:internalName="ImageMetadataListItemId">
      <xsd:simpleType>
        <xsd:restriction base="dms:Unknown"/>
      </xsd:simpleType>
    </xsd:element>
    <xsd:element name="ImageMetadataListFieldId" ma:index="23" nillable="true" ma:displayName="ImageMetadataListFieldId" ma:hidden="true" ma:indexed="true" ma:internalName="ImageMetadataListFieldId">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c7d436-c696-4a78-8bd2-6d8f244aa57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13dc64a-bc22-4365-9203-7289edfce579}" ma:internalName="TaxCatchAll" ma:showField="CatchAllData" ma:web="49c7d436-c696-4a78-8bd2-6d8f244aa57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c7d436-c696-4a78-8bd2-6d8f244aa579" xsi:nil="true"/>
    <lcf76f155ced4ddcb4097134ff3c332f xmlns="510731d2-8a90-44bb-b56d-2f4843f81485">
      <Terms xmlns="http://schemas.microsoft.com/office/infopath/2007/PartnerControls"/>
    </lcf76f155ced4ddcb4097134ff3c332f>
    <ImageMetadataListFieldId xmlns="510731d2-8a90-44bb-b56d-2f4843f81485" xsi:nil="true"/>
    <ImageMetadataListItemId xmlns="510731d2-8a90-44bb-b56d-2f4843f814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0BCF4-ABFD-49D9-9264-5C08D5333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731d2-8a90-44bb-b56d-2f4843f81485"/>
    <ds:schemaRef ds:uri="49c7d436-c696-4a78-8bd2-6d8f244aa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93A372-DCD6-4A15-A0A8-BAD84A51E1DA}">
  <ds:schemaRefs>
    <ds:schemaRef ds:uri="http://schemas.microsoft.com/sharepoint/v3/contenttype/forms"/>
  </ds:schemaRefs>
</ds:datastoreItem>
</file>

<file path=customXml/itemProps3.xml><?xml version="1.0" encoding="utf-8"?>
<ds:datastoreItem xmlns:ds="http://schemas.openxmlformats.org/officeDocument/2006/customXml" ds:itemID="{D4074F3B-59E7-401C-AE86-18533B50B38E}">
  <ds:schemaRefs>
    <ds:schemaRef ds:uri="http://schemas.microsoft.com/office/2006/metadata/properties"/>
    <ds:schemaRef ds:uri="http://schemas.microsoft.com/office/infopath/2007/PartnerControls"/>
    <ds:schemaRef ds:uri="49c7d436-c696-4a78-8bd2-6d8f244aa579"/>
    <ds:schemaRef ds:uri="510731d2-8a90-44bb-b56d-2f4843f81485"/>
  </ds:schemaRefs>
</ds:datastoreItem>
</file>

<file path=customXml/itemProps4.xml><?xml version="1.0" encoding="utf-8"?>
<ds:datastoreItem xmlns:ds="http://schemas.openxmlformats.org/officeDocument/2006/customXml" ds:itemID="{75C54BC4-C230-4F74-B10F-BC31C5C1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Credence Letterhead - 1775 Tysons Blvd NewLogo_2025</Template>
  <TotalTime>1</TotalTime>
  <Pages>2</Pages>
  <Words>518</Words>
  <Characters>3226</Characters>
  <Application>Microsoft Office Word</Application>
  <DocSecurity>0</DocSecurity>
  <Lines>94</Lines>
  <Paragraphs>36</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Perkowski</dc:creator>
  <cp:keywords/>
  <dc:description/>
  <cp:lastModifiedBy>Dalia Al Ani</cp:lastModifiedBy>
  <cp:revision>2</cp:revision>
  <dcterms:created xsi:type="dcterms:W3CDTF">2026-11-02T17:33:00Z</dcterms:created>
  <dcterms:modified xsi:type="dcterms:W3CDTF">2026-11-02T17:33:00Z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0x01010093D5E5B1E1AC5A4DA6715646C3899C41</vt:lpwstr>
  </property>
  <property fmtid="{D5CDD505-2E9C-101B-9397-08002B2CF9AE}" pid="3" name="_dlc_DocIdItemGuid">
    <vt:lpwstr>67c3da05-1822-4acd-9d5c-b6a76c0d14a3</vt:lpwstr>
  </property>
  <property fmtid="{D5CDD505-2E9C-101B-9397-08002B2CF9AE}" pid="4" name="MediaServiceImageTags">
    <vt:lpwstr/>
  </property>
  <property fmtid="{D5CDD505-2E9C-101B-9397-08002B2CF9AE}" pid="5" name="Order">
    <vt:r8>6546300</vt:r8>
  </property>
  <property fmtid="{D5CDD505-2E9C-101B-9397-08002B2CF9AE}" pid="6" name="_ExtendedDescription">
    <vt:lpwstr/>
  </property>
  <property fmtid="{D5CDD505-2E9C-101B-9397-08002B2CF9AE}" pid="7" name="docLang">
    <vt:lpwstr>la</vt:lpwstr>
  </property>
  <property fmtid="{D5CDD505-2E9C-101B-9397-08002B2CF9AE}" pid="8" name="GrammarlyDocumentId">
    <vt:lpwstr>15484975-b976-413a-8649-e3bbd2931445</vt:lpwstr>
  </property>
</Properties>
</file>